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Kenya</w:t>
      </w:r>
      <w:r>
        <w:t xml:space="preserve"> </w:t>
      </w:r>
      <w:r>
        <w:t xml:space="preserve">Nairobi</w:t>
      </w:r>
    </w:p>
    <w:bookmarkStart w:id="29" w:name="X9d58b8a62c9ee409100f4aaef45828bd17ea423"/>
    <w:p>
      <w:pPr>
        <w:pStyle w:val="Heading1"/>
      </w:pPr>
      <w:r>
        <w:t xml:space="preserve">Bridging the Linguistic Divide: A Case Study on Translator Interpreter Services in Kenya Nairobi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Region:</w:t>
      </w:r>
      <w:r>
        <w:t xml:space="preserve"> </w:t>
      </w:r>
      <w:r>
        <w:t xml:space="preserve">Kenya, specifically the capital city of Nairobi</w:t>
      </w:r>
    </w:p>
    <w:bookmarkStart w:id="20" w:name="executive-summary"/>
    <w:p>
      <w:pPr>
        <w:pStyle w:val="Heading2"/>
      </w:pPr>
      <w:r>
        <w:t xml:space="preserve">Executive Summary</w:t>
      </w:r>
    </w:p>
    <w:p>
      <w:pPr>
        <w:pStyle w:val="FirstParagraph"/>
      </w:pPr>
      <w:r>
        <w:t xml:space="preserve">In the rapidly evolving economic landscape of East Africa, effective communication is not merely a convenience but a critical infrastructure component. This</w:t>
      </w:r>
      <w:r>
        <w:t xml:space="preserve"> </w:t>
      </w:r>
      <w:r>
        <w:rPr>
          <w:bCs/>
          <w:b/>
        </w:rPr>
        <w:t xml:space="preserve">Case Study</w:t>
      </w:r>
      <w:r>
        <w:t xml:space="preserve"> </w:t>
      </w:r>
      <w:r>
        <w:t xml:space="preserve">examines the multifaceted role and growing demand for professional</w:t>
      </w:r>
      <w:r>
        <w:t xml:space="preserve"> </w:t>
      </w:r>
      <w:r>
        <w:rPr>
          <w:bCs/>
          <w:b/>
        </w:rPr>
        <w:t xml:space="preserve">Translator Interpreter</w:t>
      </w:r>
      <w:r>
        <w:t xml:space="preserve"> </w:t>
      </w:r>
      <w:r>
        <w:t xml:space="preserve">services within Kenya Nairobi. As the capital city solidifies its position as an economic hub for multinational corporations, international NGOs, and diplomatic missions, the need for precise linguistic mediation has never been more acute. This document analyzes how language barriers are mitigated through professional interpretation and translation, facilitating smoother business operations, enhancing legal compliance, and fostering social integration in one of Africa’s most dynamic urban centers.</w:t>
      </w:r>
    </w:p>
    <w:bookmarkEnd w:id="20"/>
    <w:bookmarkStart w:id="21" w:name="Xcf596303c2f61710e95ec001e6b27403deafc2c"/>
    <w:p>
      <w:pPr>
        <w:pStyle w:val="Heading2"/>
      </w:pPr>
      <w:r>
        <w:t xml:space="preserve">1. Contextual Background: The Linguistic Landscape of Kenya Nairobi</w:t>
      </w:r>
    </w:p>
    <w:p>
      <w:pPr>
        <w:pStyle w:val="FirstParagraph"/>
      </w:pPr>
      <w:r>
        <w:t xml:space="preserve">To understand the necessity of these services, one must first appreciate the complex linguistic environment of</w:t>
      </w:r>
      <w:r>
        <w:t xml:space="preserve"> </w:t>
      </w:r>
      <w:r>
        <w:rPr>
          <w:bCs/>
          <w:b/>
        </w:rPr>
        <w:t xml:space="preserve">Kenya Nairobi</w:t>
      </w:r>
      <w:r>
        <w:t xml:space="preserve">. While English and Swahili are the official languages, they represent only a fraction of the communicative reality in this metropolis. Kenya is home to over 40 distinct indigenous languages, including Kikuyu, Luo, Kalenjin, and Luhya. In a city like</w:t>
      </w:r>
      <w:r>
        <w:t xml:space="preserve"> </w:t>
      </w:r>
      <w:r>
        <w:rPr>
          <w:bCs/>
          <w:b/>
        </w:rPr>
        <w:t xml:space="preserve">Kenya Nairobi</w:t>
      </w:r>
      <w:r>
        <w:t xml:space="preserve">, which serves as a magnet for internal migration from rural areas across the country, professional Swahili translators are often required not just for translation between English and Swahili, but also for mediation involving local dialects.</w:t>
      </w:r>
    </w:p>
    <w:p>
      <w:pPr>
        <w:pStyle w:val="BodyText"/>
      </w:pPr>
      <w:r>
        <w:t xml:space="preserve">Furthermore,</w:t>
      </w:r>
      <w:r>
        <w:t xml:space="preserve"> </w:t>
      </w:r>
      <w:r>
        <w:rPr>
          <w:bCs/>
          <w:b/>
        </w:rPr>
        <w:t xml:space="preserve">Kenya Nairobi</w:t>
      </w:r>
      <w:r>
        <w:t xml:space="preserve"> </w:t>
      </w:r>
      <w:r>
        <w:t xml:space="preserve">is an international hub. It hosts the headquarters of numerous United Nations agencies (such as UN-Habitat) and a thriving tech sector known as "Silicon Savannah." Consequently, professionals in this region frequently interact with speakers of French, Arabic, Mandarin Chinese, and various European languages. This convergence makes</w:t>
      </w:r>
      <w:r>
        <w:t xml:space="preserve"> </w:t>
      </w:r>
      <w:r>
        <w:rPr>
          <w:bCs/>
          <w:b/>
        </w:rPr>
        <w:t xml:space="preserve">Kenya Nairobi</w:t>
      </w:r>
      <w:r>
        <w:t xml:space="preserve"> </w:t>
      </w:r>
      <w:r>
        <w:t xml:space="preserve">a prime candidate for specialized linguistic support services.</w:t>
      </w:r>
    </w:p>
    <w:bookmarkEnd w:id="21"/>
    <w:bookmarkStart w:id="24" w:name="the-role-of-the-translator-interpreter"/>
    <w:p>
      <w:pPr>
        <w:pStyle w:val="Heading2"/>
      </w:pPr>
      <w:r>
        <w:t xml:space="preserve">2. The Role of the Translator Interpreter</w:t>
      </w:r>
    </w:p>
    <w:p>
      <w:pPr>
        <w:pStyle w:val="FirstParagraph"/>
      </w:pPr>
      <w:r>
        <w:t xml:space="preserve">In this context, the definition of a</w:t>
      </w:r>
      <w:r>
        <w:t xml:space="preserve"> </w:t>
      </w:r>
      <w:r>
        <w:rPr>
          <w:bCs/>
          <w:b/>
        </w:rPr>
        <w:t xml:space="preserve">Translator Interpreter</w:t>
      </w:r>
      <w:r>
        <w:t xml:space="preserve">Kenya Nairobi, these professionals operate in two distinct but overlapping capacities:</w:t>
      </w:r>
    </w:p>
    <w:bookmarkStart w:id="22" w:name="a.-written-translation-the-translator"/>
    <w:p>
      <w:pPr>
        <w:pStyle w:val="Heading3"/>
      </w:pPr>
      <w:r>
        <w:t xml:space="preserve">A. Written Translation (The Translator)</w:t>
      </w:r>
    </w:p>
    <w:p>
      <w:pPr>
        <w:pStyle w:val="FirstParagraph"/>
      </w:pPr>
      <w:r>
        <w:t xml:space="preserve">In the corporate and legal sectors of</w:t>
      </w:r>
      <w:r>
        <w:t xml:space="preserve"> </w:t>
      </w:r>
      <w:r>
        <w:rPr>
          <w:bCs/>
          <w:b/>
        </w:rPr>
        <w:t xml:space="preserve">Kenya Nairobi</w:t>
      </w:r>
      <w:r>
        <w:t xml:space="preserve">, accurate written translation is paramount. Legal contracts, immigration documents, medical records, and technical manuals must be translated with absolute precision. A mistranslation in a legal contract filed in</w:t>
      </w:r>
      <w:r>
        <w:t xml:space="preserve"> </w:t>
      </w:r>
      <w:r>
        <w:rPr>
          <w:bCs/>
          <w:b/>
        </w:rPr>
        <w:t xml:space="preserve">Kenya Nairobi</w:t>
      </w:r>
      <w:r>
        <w:t xml:space="preserve"> </w:t>
      </w:r>
      <w:r>
        <w:t xml:space="preserve">can lead to severe financial liabilities or litigation delays. Professional translators ensure that the nuance of Kenyan law is preserved when dealing with international partners.</w:t>
      </w:r>
    </w:p>
    <w:bookmarkEnd w:id="22"/>
    <w:bookmarkStart w:id="23" w:name="b.-oral-interpretation-the-interpreter"/>
    <w:p>
      <w:pPr>
        <w:pStyle w:val="Heading3"/>
      </w:pPr>
      <w:r>
        <w:t xml:space="preserve">B. Oral Interpretation (The Interpreter)</w:t>
      </w:r>
    </w:p>
    <w:p>
      <w:pPr>
        <w:pStyle w:val="FirstParagraph"/>
      </w:pPr>
      <w:r>
        <w:t xml:space="preserve">In diplomatic summits, medical emergency rooms, and court hearings across</w:t>
      </w:r>
      <w:r>
        <w:t xml:space="preserve"> </w:t>
      </w:r>
      <w:r>
        <w:rPr>
          <w:bCs/>
          <w:b/>
        </w:rPr>
        <w:t xml:space="preserve">Kenya Nairobi</w:t>
      </w:r>
      <w:r>
        <w:t xml:space="preserve">, simultaneous and consecutive interpretation is vital. For instance, during high-level government negotiations in</w:t>
      </w:r>
      <w:r>
        <w:t xml:space="preserve"> </w:t>
      </w:r>
      <w:r>
        <w:rPr>
          <w:bCs/>
          <w:b/>
        </w:rPr>
        <w:t xml:space="preserve">Kenya Nairobi</w:t>
      </w:r>
      <w:r>
        <w:t xml:space="preserve">, interpreters facilitate dialogue between local officials who may prefer indigenous languages or Swahili and international delegates who speak only English or French. The ability of a</w:t>
      </w:r>
      <w:r>
        <w:t xml:space="preserve"> </w:t>
      </w:r>
      <w:r>
        <w:rPr>
          <w:bCs/>
          <w:b/>
        </w:rPr>
        <w:t xml:space="preserve">Translator Interpreter</w:t>
      </w:r>
      <w:r>
        <w:t xml:space="preserve"> </w:t>
      </w:r>
      <w:r>
        <w:t xml:space="preserve">to maintain tone, intent, and cultural sensitivity in real-time is what separates professional service from amateur assistance.</w:t>
      </w:r>
    </w:p>
    <w:bookmarkEnd w:id="23"/>
    <w:bookmarkEnd w:id="24"/>
    <w:bookmarkStart w:id="25" w:name="Xdc1d3e18a3b0c2f277c49795b9bda659a44a85c"/>
    <w:p>
      <w:pPr>
        <w:pStyle w:val="Heading2"/>
      </w:pPr>
      <w:r>
        <w:t xml:space="preserve">3. Key Sectors Driving Demand in Kenya Nairobi</w:t>
      </w:r>
    </w:p>
    <w:p>
      <w:pPr>
        <w:pStyle w:val="FirstParagraph"/>
      </w:pPr>
      <w:r>
        <w:t xml:space="preserve">The utilization of</w:t>
      </w:r>
      <w:r>
        <w:t xml:space="preserve"> </w:t>
      </w:r>
      <w:r>
        <w:rPr>
          <w:bCs/>
          <w:b/>
        </w:rPr>
        <w:t xml:space="preserve">Translator Interpreter</w:t>
      </w:r>
      <w:r>
        <w:t xml:space="preserve"> </w:t>
      </w:r>
      <w:r>
        <w:t xml:space="preserve">services in</w:t>
      </w:r>
      <w:r>
        <w:t xml:space="preserve"> </w:t>
      </w:r>
      <w:r>
        <w:rPr>
          <w:bCs/>
          <w:b/>
        </w:rPr>
        <w:t xml:space="preserve">Kena Nairobi</w:t>
      </w:r>
    </w:p>
    <w:p>
      <w:pPr>
        <w:numPr>
          <w:ilvl w:val="0"/>
          <w:numId w:val="1001"/>
        </w:numPr>
        <w:pStyle w:val="Compact"/>
      </w:pPr>
      <w:r>
        <w:rPr>
          <w:bCs/>
          <w:b/>
        </w:rPr>
        <w:t xml:space="preserve">Diplomacy and International Relations:</w:t>
      </w:r>
      <w:r>
        <w:t xml:space="preserve"> </w:t>
      </w:r>
      <w:r>
        <w:t xml:space="preserve">As a host for UN agencies,</w:t>
      </w:r>
      <w:r>
        <w:t xml:space="preserve"> </w:t>
      </w:r>
      <w:r>
        <w:rPr>
          <w:bCs/>
          <w:b/>
        </w:rPr>
        <w:t xml:space="preserve">Kena Nairobi</w:t>
      </w:r>
    </w:p>
    <w:p>
      <w:pPr>
        <w:numPr>
          <w:ilvl w:val="0"/>
          <w:numId w:val="1001"/>
        </w:numPr>
        <w:pStyle w:val="Compact"/>
      </w:pPr>
      <w:r>
        <w:rPr>
          <w:bCs/>
          <w:b/>
        </w:rPr>
        <w:t xml:space="preserve">The Legal System:</w:t>
      </w:r>
      <w:r>
        <w:t xml:space="preserve"> </w:t>
      </w:r>
      <w:r>
        <w:t xml:space="preserve">The judiciary in</w:t>
      </w:r>
      <w:r>
        <w:t xml:space="preserve"> </w:t>
      </w:r>
      <w:r>
        <w:rPr>
          <w:bCs/>
          <w:b/>
        </w:rPr>
        <w:t xml:space="preserve">Kena Nairobi</w:t>
      </w:r>
    </w:p>
    <w:p>
      <w:pPr>
        <w:numPr>
          <w:ilvl w:val="0"/>
          <w:numId w:val="1001"/>
        </w:numPr>
        <w:pStyle w:val="Compact"/>
      </w:pPr>
      <w:r>
        <w:rPr>
          <w:bCs/>
          <w:b/>
        </w:rPr>
        <w:t xml:space="preserve">Healthcare:</w:t>
      </w:r>
      <w:r>
        <w:t xml:space="preserve"> </w:t>
      </w:r>
      <w:r>
        <w:t xml:space="preserve">In major hospitals across</w:t>
      </w:r>
    </w:p>
    <w:p>
      <w:pPr>
        <w:numPr>
          <w:ilvl w:val="0"/>
          <w:numId w:val="1000"/>
        </w:numPr>
        <w:pStyle w:val="Compact"/>
      </w:pPr>
      <w:r>
        <w:t xml:space="preserve">Kena Nairobi</w:t>
      </w:r>
    </w:p>
    <w:bookmarkEnd w:id="25"/>
    <w:bookmarkStart w:id="26" w:name="Xbf4c2c962954bca3b3cc957a4154ea978ac4165"/>
    <w:p>
      <w:pPr>
        <w:pStyle w:val="Heading2"/>
      </w:pPr>
      <w:r>
        <w:t xml:space="preserve">Case Scenario: The Tech Expo in Kenya Nairobi</w:t>
      </w:r>
    </w:p>
    <w:p>
      <w:pPr>
        <w:pStyle w:val="FirstParagraph"/>
      </w:pPr>
      <w:r>
        <w:t xml:space="preserve">To illustrate the practical application of these services, consider a recent scenario involving a major technology expo held in</w:t>
      </w:r>
      <w:r>
        <w:t xml:space="preserve"> </w:t>
      </w:r>
      <w:r>
        <w:rPr>
          <w:bCs/>
          <w:b/>
        </w:rPr>
        <w:t xml:space="preserve">Kena Nairobi</w:t>
      </w:r>
    </w:p>
    <w:p>
      <w:pPr>
        <w:pStyle w:val="BodyText"/>
      </w:pPr>
      <w:r>
        <w:rPr>
          <w:bCs/>
          <w:b/>
        </w:rPr>
        <w:t xml:space="preserve">The Challenge:</w:t>
      </w:r>
      <w:r>
        <w:t xml:space="preserve"> </w:t>
      </w:r>
      <w:r>
        <w:t xml:space="preserve">The technical specifications provided by the Chinese firm were in Mandarin. The Kenyan engineers required precise English translations to understand the engineering constraints, while the government officials preferred discussions in Swahili for community impact assessments. Additionally, real-time questions during the presentation required immediate interpretation.</w:t>
      </w:r>
    </w:p>
    <w:p>
      <w:pPr>
        <w:pStyle w:val="BodyText"/>
      </w:pPr>
      <w:r>
        <w:rPr>
          <w:bCs/>
          <w:b/>
        </w:rPr>
        <w:t xml:space="preserve">The Solution:</w:t>
      </w:r>
      <w:r>
        <w:t xml:space="preserve"> </w:t>
      </w:r>
      <w:r>
        <w:t xml:space="preserve">A team of professional</w:t>
      </w:r>
      <w:r>
        <w:t xml:space="preserve"> </w:t>
      </w:r>
      <w:r>
        <w:rPr>
          <w:bCs/>
          <w:b/>
        </w:rPr>
        <w:t xml:space="preserve">Translator Interpreter</w:t>
      </w:r>
    </w:p>
    <w:p>
      <w:pPr>
        <w:pStyle w:val="BodyText"/>
      </w:pPr>
      <w:r>
        <w:rPr>
          <w:bCs/>
          <w:b/>
        </w:rPr>
        <w:t xml:space="preserve">The Outcome:</w:t>
      </w:r>
      <w:r>
        <w:t xml:space="preserve"> </w:t>
      </w:r>
      <w:r>
        <w:t xml:space="preserve">The project proceeded without legal or technical misunderstandings. The accuracy of the</w:t>
      </w:r>
      <w:r>
        <w:t xml:space="preserve"> </w:t>
      </w:r>
      <w:r>
        <w:rPr>
          <w:bCs/>
          <w:b/>
        </w:rPr>
        <w:t xml:space="preserve">Translator InterpreterKena Nairobi</w:t>
      </w:r>
    </w:p>
    <w:bookmarkEnd w:id="26"/>
    <w:bookmarkStart w:id="27" w:name="Xd77bc42669faf341e3b94be878c475024506aad"/>
    <w:p>
      <w:pPr>
        <w:pStyle w:val="Heading2"/>
      </w:pPr>
      <w:r>
        <w:t xml:space="preserve">4. Challenges and Future Outlook for Translator Interpreter Services in Kenya Nairobi</w:t>
      </w:r>
    </w:p>
    <w:p>
      <w:pPr>
        <w:pStyle w:val="FirstParagraph"/>
      </w:pPr>
      <w:r>
        <w:t xml:space="preserve">Despite the clear benefits, the industry in</w:t>
      </w:r>
      <w:r>
        <w:t xml:space="preserve"> </w:t>
      </w:r>
      <w:r>
        <w:rPr>
          <w:bCs/>
          <w:b/>
        </w:rPr>
        <w:t xml:space="preserve">Kena Nairobi</w:t>
      </w:r>
    </w:p>
    <w:p>
      <w:pPr>
        <w:pStyle w:val="BodyText"/>
      </w:pPr>
      <w:r>
        <w:t xml:space="preserve">However, the outlook for</w:t>
      </w:r>
      <w:r>
        <w:t xml:space="preserve"> </w:t>
      </w:r>
      <w:r>
        <w:rPr>
          <w:bCs/>
          <w:b/>
        </w:rPr>
        <w:t xml:space="preserve">Kena NairobiTranslator InterpreterKena Nairobi</w:t>
      </w:r>
    </w:p>
    <w:bookmarkEnd w:id="27"/>
    <w:bookmarkStart w:id="28" w:name="conclusion"/>
    <w:p>
      <w:pPr>
        <w:pStyle w:val="Heading2"/>
      </w:pPr>
      <w:r>
        <w:t xml:space="preserve">5. Conclusion</w:t>
      </w:r>
    </w:p>
    <w:p>
      <w:pPr>
        <w:pStyle w:val="FirstParagraph"/>
      </w:pPr>
      <w:r>
        <w:t xml:space="preserve">This case study confirms that the ecosystem of</w:t>
      </w:r>
      <w:r>
        <w:t xml:space="preserve"> </w:t>
      </w:r>
      <w:r>
        <w:rPr>
          <w:bCs/>
          <w:b/>
        </w:rPr>
        <w:t xml:space="preserve">Kena NairobiTranslator Interpreter</w:t>
      </w:r>
    </w:p>
    <w:p>
      <w:pPr>
        <w:pStyle w:val="BodyText"/>
      </w:pPr>
      <w:r>
        <w:t xml:space="preserve">For businesses and organizations operating in</w:t>
      </w:r>
      <w:r>
        <w:t xml:space="preserve"> </w:t>
      </w:r>
      <w:r>
        <w:rPr>
          <w:bCs/>
          <w:b/>
        </w:rPr>
        <w:t xml:space="preserve">Kena Nairobi, investing in qualified linguistic expertise is no longer optional. It is a fundamental requirement for compliance, safety, and commercial success. As</w:t>
      </w:r>
      <w:r>
        <w:rPr>
          <w:bCs/>
          <w:b/>
        </w:rPr>
        <w:t xml:space="preserve"> </w:t>
      </w:r>
      <w:r>
        <w:rPr>
          <w:bCs/>
          <w:b/>
          <w:bCs/>
          <w:b/>
        </w:rPr>
        <w:t xml:space="preserve">Kena Nairobi</w:t>
      </w:r>
    </w:p>
    <w:p>
      <w:r>
        <w:pict>
          <v:rect style="width:0;height:1.5pt" o:hralign="center" o:hrstd="t" o:hr="t"/>
        </w:pict>
      </w:r>
    </w:p>
    <w:p>
      <w:pPr>
        <w:pStyle w:val="FirstParagraph"/>
      </w:pPr>
      <w:r>
        <w:rPr>
          <w:iCs/>
          <w:i/>
        </w:rPr>
        <w:t xml:space="preserve">This document was prepared for stakeholders interested in linguistic logistics and communication strategies within East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Translator Interpreter Services in Kenya Nairobi</dc:title>
  <dc:creator/>
  <dc:language>en</dc:language>
  <cp:keywords/>
  <dcterms:created xsi:type="dcterms:W3CDTF">2026-07-29T06:53:26Z</dcterms:created>
  <dcterms:modified xsi:type="dcterms:W3CDTF">2026-07-29T06:53:26Z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