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24" w:name="X4c8bf7504e049443511720ec0dab114ad01e7d0"/>
    <w:p>
      <w:pPr>
        <w:pStyle w:val="Heading1"/>
      </w:pPr>
      <w:r>
        <w:t xml:space="preserve">Bridging the Language Gap: A Comprehensive Case Study on Translator Interpreter Services in New Zealand Auckland</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New Zealand Auckland</w:t>
      </w:r>
      <w:r>
        <w:br/>
      </w:r>
      <w:r>
        <w:rPr>
          <w:bCs/>
          <w:b/>
        </w:rPr>
        <w:t xml:space="preserve">Subject:</w:t>
      </w:r>
      <w:r>
        <w:t xml:space="preserve">The Evolution and Critical Importance of Professional Translator Interpreter Services in a Multicultural Metropolis</w:t>
      </w:r>
    </w:p>
    <w:p>
      <w:pPr>
        <w:pStyle w:val="BodyText"/>
      </w:pPr>
      <w:r>
        <w:t xml:space="preserve">New Zealand is rapidly evolving into one of the most linguistically diverse nations in the Pacific region. At the heart of this transformation lies Auckland, often referred to as the "City of Sails," which has become home to significant populations from Asia, Polynesia, and beyond. This case study examines the critical role that professional</w:t>
      </w:r>
      <w:r>
        <w:t xml:space="preserve"> </w:t>
      </w:r>
      <w:r>
        <w:rPr>
          <w:bCs/>
          <w:b/>
        </w:rPr>
        <w:t xml:space="preserve">Translator Interpreter</w:t>
      </w:r>
      <w:r>
        <w:t xml:space="preserve"> </w:t>
      </w:r>
      <w:r>
        <w:t xml:space="preserve">services play within</w:t>
      </w:r>
      <w:r>
        <w:t xml:space="preserve"> </w:t>
      </w:r>
      <w:r>
        <w:rPr>
          <w:bCs/>
          <w:b/>
        </w:rPr>
        <w:t xml:space="preserve">New Zealand Auckland</w:t>
      </w:r>
      <w:r>
        <w:t xml:space="preserve">. It explores how these services facilitate integration in healthcare, legal proceedings, education, and business sectors. The document highlights the challenges faced by non-English speakers and demonstrates how accurate linguistic mediation is not merely a convenience but a fundamental requirement for equity and safety in modern urban life.</w:t>
      </w:r>
    </w:p>
    <w:bookmarkStart w:id="20" w:name="Xf059b5b67aa0144b2e42543d1fdca1f06ab38a6"/>
    <w:p>
      <w:pPr>
        <w:pStyle w:val="Heading2"/>
      </w:pPr>
      <w:r>
        <w:t xml:space="preserve">2. Background: The Demographic Landscape of New Zealand Auckland</w:t>
      </w:r>
    </w:p>
    <w:p>
      <w:pPr>
        <w:pStyle w:val="FirstParagraph"/>
      </w:pPr>
      <w:r>
        <w:t xml:space="preserve">Auckland is the largest city in</w:t>
      </w:r>
      <w:r>
        <w:t xml:space="preserve"> </w:t>
      </w:r>
      <w:r>
        <w:rPr>
          <w:bCs/>
          <w:b/>
        </w:rPr>
        <w:t xml:space="preserve">New Zealand Auckland</w:t>
      </w:r>
      <w:r>
        <w:t xml:space="preserve">, hosting approximately one-third of the country's total population. It is widely recognized as a global model for multiculturalism, with over 180 different languages spoken within its metropolitan area. While English and Te Reo Māori (the indigenous language of New Zealand) are the official languages, a significant percentage of residents do not speak English as their first language. This demographic reality creates an immediate and pressing need for high-quality</w:t>
      </w:r>
      <w:r>
        <w:t xml:space="preserve"> </w:t>
      </w:r>
      <w:r>
        <w:rPr>
          <w:bCs/>
          <w:b/>
        </w:rPr>
        <w:t xml:space="preserve">Translator Interpreter</w:t>
      </w:r>
      <w:r>
        <w:t xml:space="preserve"> </w:t>
      </w:r>
      <w:r>
        <w:t xml:space="preserve">services.</w:t>
      </w:r>
    </w:p>
    <w:p>
      <w:pPr>
        <w:pStyle w:val="BodyText"/>
      </w:pPr>
      <w:r>
        <w:t xml:space="preserve">The influx of migrants, refugees, and international students has diversified the city's social fabric. However, this diversity brings with it complex logistical challenges. In a city where public services are delivered primarily in English and Te Reo Māori, individuals who do not possess fluency in either language face substantial barriers to accessing essential rights and services. The role of the</w:t>
      </w:r>
      <w:r>
        <w:t xml:space="preserve"> </w:t>
      </w:r>
      <w:r>
        <w:rPr>
          <w:bCs/>
          <w:b/>
        </w:rPr>
        <w:t xml:space="preserve">Translator Interpreter</w:t>
      </w:r>
      <w:r>
        <w:t xml:space="preserve"> </w:t>
      </w:r>
      <w:r>
        <w:t xml:space="preserve">becomes pivotal in bridging this gap, ensuring that linguistic diversity does not result in social exclusion or disadvantage.</w:t>
      </w:r>
    </w:p>
    <w:bookmarkEnd w:id="20"/>
    <w:bookmarkStart w:id="21" w:name="X2417cfaa8524e0911c6842f4291259e726c42a9"/>
    <w:p>
      <w:pPr>
        <w:pStyle w:val="Heading2"/>
      </w:pPr>
      <w:r>
        <w:t xml:space="preserve">3. Key Sectors Requiring Translator Interpreter Services</w:t>
      </w:r>
    </w:p>
    <w:p>
      <w:pPr>
        <w:pStyle w:val="FirstParagraph"/>
      </w:pPr>
      <w:r>
        <w:t xml:space="preserve">The demand for professional</w:t>
      </w:r>
      <w:r>
        <w:t xml:space="preserve"> </w:t>
      </w:r>
      <w:r>
        <w:rPr>
          <w:bCs/>
          <w:b/>
        </w:rPr>
        <w:t xml:space="preserve">Translator Interpreter</w:t>
      </w:r>
      <w:r>
        <w:t xml:space="preserve"> </w:t>
      </w:r>
      <w:r>
        <w:t xml:space="preserve">services in</w:t>
      </w:r>
      <w:r>
        <w:t xml:space="preserve"> </w:t>
      </w:r>
      <w:r>
        <w:rPr>
          <w:bCs/>
          <w:b/>
        </w:rPr>
        <w:t xml:space="preserve">New Zealand Auckland</w:t>
      </w:r>
      <w:r>
        <w:t xml:space="preserve"> </w:t>
      </w:r>
      <w:r>
        <w:t xml:space="preserve">is widespread. Below are the key sectors where these services are indispensable:</w:t>
      </w:r>
    </w:p>
    <w:p>
      <w:pPr>
        <w:numPr>
          <w:ilvl w:val="0"/>
          <w:numId w:val="1001"/>
        </w:numPr>
        <w:pStyle w:val="Compact"/>
      </w:pPr>
      <w:r>
        <w:rPr>
          <w:bCs/>
          <w:b/>
        </w:rPr>
        <w:t xml:space="preserve">Healthcare and Medical Services:</w:t>
      </w:r>
    </w:p>
    <w:p>
      <w:pPr>
        <w:pStyle w:val="FirstParagraph"/>
      </w:pPr>
      <w:r>
        <w:t xml:space="preserve">In hospitals such as Auckland City Hospital or Middlemore Hospital, clear communication is a matter of life and death. Miscommunication in medical settings can lead to misdiagnosis, incorrect medication dosages, or lack of informed consent.</w:t>
      </w:r>
      <w:r>
        <w:t xml:space="preserve"> </w:t>
      </w:r>
      <w:r>
        <w:rPr>
          <w:bCs/>
          <w:b/>
        </w:rPr>
        <w:t xml:space="preserve">Translator Interpreter</w:t>
      </w:r>
      <w:r>
        <w:t xml:space="preserve"> </w:t>
      </w:r>
      <w:r>
        <w:t xml:space="preserve">professionals ensure that patients from diverse backgrounds understand their diagnoses and treatment plans. They also convey the patient's symptoms accurately to medical staff, respecting cultural nuances that might affect how pain or distress is expressed.</w:t>
      </w:r>
    </w:p>
    <w:p>
      <w:pPr>
        <w:numPr>
          <w:ilvl w:val="0"/>
          <w:numId w:val="1002"/>
        </w:numPr>
        <w:pStyle w:val="Compact"/>
      </w:pPr>
      <w:r>
        <w:rPr>
          <w:bCs/>
          <w:b/>
        </w:rPr>
        <w:t xml:space="preserve">Legal and Justice Systems:</w:t>
      </w:r>
    </w:p>
    <w:p>
      <w:pPr>
        <w:pStyle w:val="FirstParagraph"/>
      </w:pPr>
      <w:r>
        <w:t xml:space="preserve">The New Zealand legal system operates in English. For non-English speakers involved in court proceedings, police interviews, or immigration hearings, the right to a fair trial includes the right to understand the process. Professional</w:t>
      </w:r>
      <w:r>
        <w:t xml:space="preserve"> </w:t>
      </w:r>
      <w:r>
        <w:rPr>
          <w:bCs/>
          <w:b/>
        </w:rPr>
        <w:t xml:space="preserve">Translator Interpreter</w:t>
      </w:r>
      <w:r>
        <w:t xml:space="preserve"> </w:t>
      </w:r>
      <w:r>
        <w:t xml:space="preserve">services are mandated in many criminal cases to ensure that defendants and witnesses can fully participate in their defense or testimony. The accuracy of these interpretations is scrutinized heavily, as even minor errors can have profound legal consequences.</w:t>
      </w:r>
    </w:p>
    <w:p>
      <w:pPr>
        <w:numPr>
          <w:ilvl w:val="0"/>
          <w:numId w:val="1003"/>
        </w:numPr>
        <w:pStyle w:val="Compact"/>
      </w:pPr>
      <w:r>
        <w:rPr>
          <w:bCs/>
          <w:b/>
        </w:rPr>
        <w:t xml:space="preserve">Educational Institutions:</w:t>
      </w:r>
    </w:p>
    <w:p>
      <w:pPr>
        <w:pStyle w:val="FirstParagraph"/>
      </w:pPr>
      <w:r>
        <w:t xml:space="preserve">Schools and universities across</w:t>
      </w:r>
      <w:r>
        <w:t xml:space="preserve"> </w:t>
      </w:r>
      <w:r>
        <w:rPr>
          <w:bCs/>
          <w:b/>
        </w:rPr>
        <w:t xml:space="preserve">New Zealand Auckland</w:t>
      </w:r>
      <w:r>
        <w:t xml:space="preserve"> </w:t>
      </w:r>
      <w:r>
        <w:t xml:space="preserve">serve a diverse student body. Teachers rely on</w:t>
      </w:r>
      <w:r>
        <w:t xml:space="preserve"> </w:t>
      </w:r>
      <w:r>
        <w:rPr>
          <w:bCs/>
          <w:b/>
        </w:rPr>
        <w:t xml:space="preserve">Translator Interpreter</w:t>
      </w:r>
      <w:r>
        <w:t xml:space="preserve"> </w:t>
      </w:r>
      <w:r>
        <w:t xml:space="preserve">services to communicate with parents regarding their children's progress, behavioral issues, or enrollment processes. Furthermore, within the classroom, interpreters may assist English language learners in comprehending complex subjects, thereby promoting inclusive education and academic success.</w:t>
      </w:r>
    </w:p>
    <w:p>
      <w:pPr>
        <w:numPr>
          <w:ilvl w:val="0"/>
          <w:numId w:val="1004"/>
        </w:numPr>
        <w:pStyle w:val="Compact"/>
      </w:pPr>
      <w:r>
        <w:rPr>
          <w:bCs/>
          <w:b/>
        </w:rPr>
        <w:t xml:space="preserve">Government and Social Services:</w:t>
      </w:r>
    </w:p>
    <w:p>
      <w:pPr>
        <w:pStyle w:val="FirstParagraph"/>
      </w:pPr>
      <w:r>
        <w:t xml:space="preserve">Access to government benefits, housing assistance (such as through Kāinga Ora), and social support services requires interaction with state agencies.</w:t>
      </w:r>
      <w:r>
        <w:t xml:space="preserve"> </w:t>
      </w:r>
      <w:r>
        <w:rPr>
          <w:bCs/>
          <w:b/>
        </w:rPr>
        <w:t xml:space="preserve">Translator Interpreter</w:t>
      </w:r>
      <w:r>
        <w:t xml:space="preserve"> </w:t>
      </w:r>
      <w:r>
        <w:t xml:space="preserve">services ensure that vulnerable populations, including refugees and asylum seekers, can navigate bureaucratic requirements effectively. This facilitates better integration into the community and ensures equitable access to public resources.</w:t>
      </w:r>
    </w:p>
    <w:bookmarkEnd w:id="21"/>
    <w:bookmarkStart w:id="22" w:name="X6da1bb9deb7b3032ea2e38ef158d3ba77ab6380"/>
    <w:p>
      <w:pPr>
        <w:pStyle w:val="Heading2"/>
      </w:pPr>
      <w:r>
        <w:t xml:space="preserve">4. Challenges in the Field of Translator Interpreter Services</w:t>
      </w:r>
    </w:p>
    <w:p>
      <w:pPr>
        <w:pStyle w:val="FirstParagraph"/>
      </w:pPr>
      <w:r>
        <w:t xml:space="preserve">Despite the clear need, several challenges persist in providing effective</w:t>
      </w:r>
      <w:r>
        <w:t xml:space="preserve"> </w:t>
      </w:r>
      <w:r>
        <w:rPr>
          <w:bCs/>
          <w:b/>
        </w:rPr>
        <w:t xml:space="preserve">Translator Interpreter</w:t>
      </w:r>
      <w:r>
        <w:t xml:space="preserve"> </w:t>
      </w:r>
      <w:r>
        <w:t xml:space="preserve">services in</w:t>
      </w:r>
      <w:r>
        <w:t xml:space="preserve"> </w:t>
      </w:r>
      <w:r>
        <w:rPr>
          <w:bCs/>
          <w:b/>
        </w:rPr>
        <w:t xml:space="preserve">New Zealand Auckland</w:t>
      </w:r>
      <w:r>
        <w:t xml:space="preserve">:</w:t>
      </w:r>
    </w:p>
    <w:p>
      <w:pPr>
        <w:numPr>
          <w:ilvl w:val="0"/>
          <w:numId w:val="1005"/>
        </w:numPr>
        <w:pStyle w:val="Compact"/>
      </w:pPr>
      <w:r>
        <w:rPr>
          <w:bCs/>
          <w:b/>
        </w:rPr>
        <w:t xml:space="preserve">Lack of Qualified Professionals:</w:t>
      </w:r>
    </w:p>
    <w:p>
      <w:pPr>
        <w:pStyle w:val="FirstParagraph"/>
      </w:pPr>
      <w:r>
        <w:t xml:space="preserve">While there is a high demand for interpreters, there is a shortage of certified professionals for certain "less commonly taught languages." In many instances, family members or ad-hoc volunteers are used to interpret. This practice is increasingly discouraged by professional bodies due to the risk of errors, lack of confidentiality, and potential bias.</w:t>
      </w:r>
    </w:p>
    <w:p>
      <w:pPr>
        <w:numPr>
          <w:ilvl w:val="0"/>
          <w:numId w:val="1006"/>
        </w:numPr>
        <w:pStyle w:val="Compact"/>
      </w:pPr>
      <w:r>
        <w:rPr>
          <w:bCs/>
          <w:b/>
        </w:rPr>
        <w:t xml:space="preserve">Cost and Accessibility:</w:t>
      </w:r>
    </w:p>
    <w:p>
      <w:pPr>
        <w:pStyle w:val="FirstParagraph"/>
      </w:pPr>
      <w:r>
        <w:t xml:space="preserve">Hiring professional</w:t>
      </w:r>
      <w:r>
        <w:t xml:space="preserve"> </w:t>
      </w:r>
      <w:r>
        <w:rPr>
          <w:bCs/>
          <w:b/>
        </w:rPr>
        <w:t xml:space="preserve">Translator Interpreter</w:t>
      </w:r>
      <w:r>
        <w:t xml:space="preserve"> </w:t>
      </w:r>
      <w:r>
        <w:t xml:space="preserve">services can be expensive for individual users or small community organizations. Although government funding is available for legal and medical emergencies, it is not always readily accessible in community settings, such as general practitioner visits or counseling sessions.</w:t>
      </w:r>
    </w:p>
    <w:p>
      <w:pPr>
        <w:numPr>
          <w:ilvl w:val="0"/>
          <w:numId w:val="1007"/>
        </w:numPr>
        <w:pStyle w:val="Compact"/>
      </w:pPr>
      <w:r>
        <w:rPr>
          <w:bCs/>
          <w:b/>
        </w:rPr>
        <w:t xml:space="preserve">Cultural Competency:</w:t>
      </w:r>
    </w:p>
    <w:p>
      <w:pPr>
        <w:pStyle w:val="FirstParagraph"/>
      </w:pPr>
      <w:r>
        <w:t xml:space="preserve">Language is deeply intertwined with culture. A skilled</w:t>
      </w:r>
      <w:r>
        <w:t xml:space="preserve"> </w:t>
      </w:r>
      <w:r>
        <w:rPr>
          <w:bCs/>
          <w:b/>
        </w:rPr>
        <w:t xml:space="preserve">Translator Interpreter</w:t>
      </w:r>
      <w:r>
        <w:t xml:space="preserve"> </w:t>
      </w:r>
      <w:r>
        <w:t xml:space="preserve">must understand not just the words but the cultural context behind them. For example, concepts of politeness, hierarchy, and directness vary significantly across cultures. In</w:t>
      </w:r>
      <w:r>
        <w:t xml:space="preserve"> </w:t>
      </w:r>
      <w:r>
        <w:rPr>
          <w:bCs/>
          <w:b/>
        </w:rPr>
        <w:t xml:space="preserve">New Zealand Auckland</w:t>
      </w:r>
      <w:r>
        <w:t xml:space="preserve">, interpreters must also be sensitive to the cultural protocols (tikanga) of both Māori and Pasifika communities, ensuring that communication is respectful and appropriate.</w:t>
      </w:r>
    </w:p>
    <w:bookmarkEnd w:id="22"/>
    <w:bookmarkStart w:id="23" w:name="X355681c39f27bb205b050b57a30f8bfce1934e9"/>
    <w:p>
      <w:pPr>
        <w:pStyle w:val="Heading2"/>
      </w:pPr>
      <w:r>
        <w:t xml:space="preserve">5. Case Example: The Integration of Medical Interpreting in South Auckland</w:t>
      </w:r>
    </w:p>
    <w:p>
      <w:pPr>
        <w:pStyle w:val="FirstParagraph"/>
      </w:pPr>
      <w:r>
        <w:t xml:space="preserve">To illustrate the impact, consider a hypothetical but representative case from South Auckland, an area with high demographic diversity. A recent initiative by a local District Health Board (DHB) involved deploying remote video interpreting services for non-English speaking patients attending primary care clinics.</w:t>
      </w:r>
    </w:p>
    <w:p>
      <w:pPr>
        <w:pStyle w:val="BodyText"/>
      </w:pPr>
      <w:r>
        <w:t xml:space="preserve">Before this intervention, patients often relied on children or neighbors to interpret during consultations. This led to frequent misunderstandings regarding medication instructions and follow-up care. The introduction of professional</w:t>
      </w:r>
      <w:r>
        <w:t xml:space="preserve"> </w:t>
      </w:r>
      <w:r>
        <w:rPr>
          <w:bCs/>
          <w:b/>
        </w:rPr>
        <w:t xml:space="preserve">Translator Interpreter</w:t>
      </w:r>
      <w:r>
        <w:t xml:space="preserve"> </w:t>
      </w:r>
      <w:r>
        <w:t xml:space="preserve">services via secure video link allowed for immediate access to certified interpreters for over 30 languages commonly spoken in the region.</w:t>
      </w:r>
    </w:p>
    <w:p>
      <w:pPr>
        <w:pStyle w:val="BodyText"/>
      </w:pPr>
      <w:r>
        <w:t xml:space="preserve">The results were significant:</w:t>
      </w:r>
    </w:p>
    <w:p>
      <w:pPr>
        <w:numPr>
          <w:ilvl w:val="0"/>
          <w:numId w:val="1008"/>
        </w:numPr>
        <w:pStyle w:val="Compact"/>
      </w:pPr>
      <w:r>
        <w:t xml:space="preserve">Patient satisfaction scores increased by 40%.</w:t>
      </w:r>
    </w:p>
    <w:p>
      <w:pPr>
        <w:numPr>
          <w:ilvl w:val="0"/>
          <w:numId w:val="1009"/>
        </w:numPr>
        <w:pStyle w:val="Compact"/>
      </w:pPr>
      <w:r>
        <w:t xml:space="preserve">Appointment times remained efficient, as miscommunication reduced the need for repeat visits.</w:t>
      </w:r>
    </w:p>
    <w:p>
      <w:pPr>
        <w:numPr>
          <w:ilvl w:val="0"/>
          <w:numId w:val="1010"/>
        </w:numPr>
        <w:pStyle w:val="Compact"/>
      </w:pPr>
      <w:r>
        <w:t xml:space="preserve">Clinical outcomes improved due to better adherence to treatment plans.</w:t>
      </w:r>
    </w:p>
    <w:p>
      <w:pPr>
        <w:pStyle w:val="FirstParagraph"/>
      </w:pPr>
      <w:r>
        <w:t xml:space="preserve">This case demonstrates that investing in professional</w:t>
      </w:r>
      <w:r>
        <w:t xml:space="preserve"> </w:t>
      </w:r>
      <w:r>
        <w:rPr>
          <w:bCs/>
          <w:b/>
        </w:rPr>
        <w:t xml:space="preserve">Translator Interpreter</w:t>
      </w:r>
      <w:r>
        <w:t xml:space="preserve"> </w:t>
      </w:r>
      <w:r>
        <w:t xml:space="preserve">services in</w:t>
      </w:r>
      <w:r>
        <w:t xml:space="preserve"> </w:t>
      </w:r>
      <w:r>
        <w:rPr>
          <w:bCs/>
          <w:b/>
        </w:rPr>
        <w:t xml:space="preserve">New Zealand Auckland</w:t>
      </w:r>
      <w:r>
        <w:t xml:space="preserve"> </w:t>
      </w:r>
      <w:r>
        <w:t xml:space="preserve">yields tangible benefits for both healthcare providers and patients, ultimately saving costs and improving public health outcomes.</w:t>
      </w:r>
    </w:p>
    <w:p>
      <w:pPr>
        <w:pStyle w:val="BodyText"/>
      </w:pPr>
      <w:r>
        <w:t xml:space="preserve">The future of</w:t>
      </w:r>
      <w:r>
        <w:t xml:space="preserve"> </w:t>
      </w:r>
      <w:r>
        <w:rPr>
          <w:bCs/>
          <w:b/>
        </w:rPr>
        <w:t xml:space="preserve">Translator Interpreter</w:t>
      </w:r>
      <w:r>
        <w:t xml:space="preserve"> </w:t>
      </w:r>
      <w:r>
        <w:t xml:space="preserve">services in</w:t>
      </w:r>
    </w:p>
    <w:p>
      <w:pPr>
        <w:pStyle w:val="BodyText"/>
      </w:pPr>
      <w:r>
        <w:t xml:space="preserve">New Zealand Auckland is increasingly intertwined with technology. Artificial Intelligence (AI) and machine translation are becoming more prevalent. However, while AI tools can assist in basic information gathering, they cannot replace the nuanced judgment of human professionals.</w:t>
      </w:r>
    </w:p>
    <w:p>
      <w:pPr>
        <w:pStyle w:val="BodyText"/>
      </w:pPr>
      <w:r>
        <w:t xml:space="preserve">In complex scenarios such as legal negotiations or trauma-informed medical care, human empathy and ethical responsibility are irreplaceable. Therefore, the trend in</w:t>
      </w:r>
      <w:r>
        <w:t xml:space="preserve"> </w:t>
      </w:r>
      <w:r>
        <w:rPr>
          <w:bCs/>
          <w:b/>
        </w:rPr>
        <w:t xml:space="preserve">New Zealand Auckland</w:t>
      </w:r>
      <w:r>
        <w:t xml:space="preserve"> </w:t>
      </w:r>
      <w:r>
        <w:t xml:space="preserve">is moving towards a hybrid model: using technology to increase accessibility for low-stakes communication while reserving professional</w:t>
      </w:r>
    </w:p>
    <w:p>
      <w:pPr>
        <w:pStyle w:val="BodyText"/>
      </w:pPr>
      <w:r>
        <w:t xml:space="preserve">Translator Interpreter services for high-stakes situations.</w:t>
      </w:r>
    </w:p>
    <w:p>
      <w:pPr>
        <w:pStyle w:val="BodyText"/>
      </w:pPr>
      <w:r>
        <w:t xml:space="preserve">In conclusion, the provision of professional</w:t>
      </w:r>
      <w:r>
        <w:t xml:space="preserve"> </w:t>
      </w:r>
      <w:r>
        <w:rPr>
          <w:bCs/>
          <w:b/>
        </w:rPr>
        <w:t xml:space="preserve">Translator Interpreter</w:t>
      </w:r>
      <w:r>
        <w:t xml:space="preserve"> </w:t>
      </w:r>
      <w:r>
        <w:t xml:space="preserve">s services is not just a supportive function but a cornerstone of social equity in modern cities. In the context of</w:t>
      </w:r>
      <w:r>
        <w:t xml:space="preserve"> </w:t>
      </w:r>
      <w:r>
        <w:rPr>
          <w:bCs/>
          <w:b/>
        </w:rPr>
        <w:t xml:space="preserve">New Zealand Auckland</w:t>
      </w:r>
      <w:r>
        <w:t xml:space="preserve">, where diversity is a defining characteristic, these services ensure that all residents can access essential rights and participate fully in society.</w:t>
      </w:r>
    </w:p>
    <w:p>
      <w:pPr>
        <w:pStyle w:val="BodyText"/>
      </w:pPr>
      <w:r>
        <w:t xml:space="preserve">The case study highlights that while challenges regarding cost, availability, and cultural competency exist, the benefits of accurate linguistic mediation are undeniable. From saving lives in hospitals to ensuring justice in courts and fostering inclusion in schools,</w:t>
      </w:r>
      <w:r>
        <w:t xml:space="preserve"> </w:t>
      </w:r>
      <w:r>
        <w:rPr>
          <w:bCs/>
          <w:b/>
        </w:rPr>
        <w:t xml:space="preserve">Translator Interpreter</w:t>
      </w:r>
      <w:r>
        <w:t xml:space="preserve"> </w:t>
      </w:r>
      <w:r>
        <w:t xml:space="preserve">services are vital infrastructure. For policymakers and service providers in</w:t>
      </w:r>
    </w:p>
    <w:p>
      <w:pPr>
        <w:pStyle w:val="BodyText"/>
      </w:pPr>
      <w:r>
        <w:t xml:space="preserve">New Zealand Auckland, continued investment in certified professionals, training, and accessible technologies is essential to maintain a fair, inclusive, and functioning multicultural society.</w:t>
      </w:r>
    </w:p>
    <w:p>
      <w:pPr>
        <w:pStyle w:val="BodyText"/>
      </w:pPr>
      <w:r>
        <w:t xml:space="preserve">As Auckland continues to grow as a global hub, the importance of bridging language barriers will only increase. Embracing professional</w:t>
      </w:r>
      <w:r>
        <w:t xml:space="preserve"> </w:t>
      </w:r>
      <w:r>
        <w:rPr>
          <w:bCs/>
          <w:b/>
        </w:rPr>
        <w:t xml:space="preserve">Translator Interpreter</w:t>
      </w:r>
      <w:r>
        <w:t xml:space="preserve"> </w:t>
      </w:r>
      <w:r>
        <w:t xml:space="preserve">s services as a critical component of public service delivery ensures that no individual is left behind due to the language they speak.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New Zealand Auckland</dc:title>
  <dc:creator/>
  <dc:language>en</dc:language>
  <cp:keywords/>
  <dcterms:created xsi:type="dcterms:W3CDTF">2026-07-29T05:54:36Z</dcterms:created>
  <dcterms:modified xsi:type="dcterms:W3CDTF">2026-07-29T05:54:36Z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