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Translator</w:t>
      </w:r>
      <w:r>
        <w:t xml:space="preserve"> </w:t>
      </w:r>
      <w:r>
        <w:t xml:space="preserve">Interpreter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Nigeria</w:t>
      </w:r>
      <w:r>
        <w:t xml:space="preserve"> </w:t>
      </w:r>
      <w:r>
        <w:t xml:space="preserve">Abuja</w:t>
      </w:r>
    </w:p>
    <w:bookmarkStart w:id="31" w:name="X32708927ae5bc308777f0d1e4582025efe6a401"/>
    <w:p>
      <w:pPr>
        <w:pStyle w:val="Heading1"/>
      </w:pPr>
      <w:r>
        <w:t xml:space="preserve">Case Study: The Critical Role of Translator Interpreter Services in Nigeria Abuja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Subject:</w:t>
      </w:r>
      <w:r>
        <w:t xml:space="preserve">Linguistic Mediation in the Federal Capital Territory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Completed Analysis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In the bustling administrative heart of West Africa, Abuja serves as the capital city of Nigeria, a nation characterized by immense linguistic diversity and rapid economic expansion. As Nigeria continues to integrate into the global economy and strengthen its diplomatic ties, the demand for professional</w:t>
      </w:r>
      <w:r>
        <w:t xml:space="preserve"> </w:t>
      </w:r>
      <w:r>
        <w:rPr>
          <w:bCs/>
          <w:b/>
        </w:rPr>
        <w:t xml:space="preserve">Translator Interpreter</w:t>
      </w:r>
      <w:r>
        <w:t xml:space="preserve"> </w:t>
      </w:r>
      <w:r>
        <w:t xml:space="preserve">services has reached an unprecedented peak. This case study examines the operational dynamics, challenges, and strategic importance of linguistic mediation within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. It highlights how accurate translation and interpretation are not merely administrative tasks but critical infrastructural elements that facilitate governance, international trade, and social cohesion in the Federal Capital Territory.</w:t>
      </w:r>
    </w:p>
    <w:bookmarkEnd w:id="20"/>
    <w:bookmarkStart w:id="21" w:name="Xca615e0d9cb393de56a23002777a439ae4d04e8"/>
    <w:p>
      <w:pPr>
        <w:pStyle w:val="Heading2"/>
      </w:pPr>
      <w:r>
        <w:t xml:space="preserve">2. Background: The Linguistic Landscape of Nigeria Abuja</w:t>
      </w:r>
    </w:p>
    <w:p>
      <w:pPr>
        <w:pStyle w:val="FirstParagraph"/>
      </w:pPr>
      <w:r>
        <w:t xml:space="preserve">Nigeria is home to over 500 indigenous languages, with Hausa, Yoruba, and Igbo being the most widely spoken. However, English serves as the official language of government and commerce. In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, this linguistic complexity is amplified by the presence of foreign diplomats, expatriate business leaders, international NGOs (such as UNESCO and UNICEF), and multinational corporations. Consequently,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 </w:t>
      </w:r>
      <w:r>
        <w:t xml:space="preserve">operates as a microcosm of global diversity.</w:t>
      </w:r>
    </w:p>
    <w:p>
      <w:pPr>
        <w:pStyle w:val="BodyText"/>
      </w:pPr>
      <w:r>
        <w:t xml:space="preserve">The city hosts numerous high-level conferences, government summits, and legal proceedings where precise communication is non-negotiable. The role of the</w:t>
      </w:r>
      <w:r>
        <w:t xml:space="preserve"> </w:t>
      </w:r>
      <w:r>
        <w:rPr>
          <w:bCs/>
          <w:b/>
        </w:rPr>
        <w:t xml:space="preserve">Translator Interpreter</w:t>
      </w:r>
      <w:r>
        <w:t xml:space="preserve"> </w:t>
      </w:r>
      <w:r>
        <w:t xml:space="preserve">here transcends simple word-for-word conversion; it involves cultural nuance adaptation, technical terminology mastery, and real-time cognitive processing.</w:t>
      </w:r>
    </w:p>
    <w:bookmarkEnd w:id="21"/>
    <w:bookmarkStart w:id="22" w:name="problem-statement"/>
    <w:p>
      <w:pPr>
        <w:pStyle w:val="Heading2"/>
      </w:pPr>
      <w:r>
        <w:t xml:space="preserve">3. Problem Statement</w:t>
      </w:r>
    </w:p>
    <w:p>
      <w:pPr>
        <w:pStyle w:val="FirstParagraph"/>
      </w:pPr>
      <w:r>
        <w:t xml:space="preserve">The primary challenge facing stakeholders in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 </w:t>
      </w:r>
      <w:r>
        <w:t xml:space="preserve">is the risk of miscommunication due to linguistic barriers. In a city where:</w:t>
      </w:r>
    </w:p>
    <w:p>
      <w:pPr>
        <w:numPr>
          <w:ilvl w:val="0"/>
          <w:numId w:val="1001"/>
        </w:numPr>
        <w:pStyle w:val="Compact"/>
      </w:pPr>
      <w:r>
        <w:t xml:space="preserve">Federal laws must be understood by citizens speaking indigenous languages.</w:t>
      </w:r>
    </w:p>
    <w:p>
      <w:pPr>
        <w:numPr>
          <w:ilvl w:val="0"/>
          <w:numId w:val="1001"/>
        </w:numPr>
        <w:pStyle w:val="Compact"/>
      </w:pPr>
      <w:r>
        <w:t xml:space="preserve">Court proceedings require simultaneous interpretation for fair trial adherence.</w:t>
      </w:r>
    </w:p>
    <w:p>
      <w:pPr>
        <w:numPr>
          <w:ilvl w:val="0"/>
          <w:numId w:val="1001"/>
        </w:numPr>
        <w:pStyle w:val="Compact"/>
      </w:pPr>
      <w:r>
        <w:t xml:space="preserve">Tech startups pitch to international investors in English while needing localized marketing in local dialects.</w:t>
      </w:r>
    </w:p>
    <w:p>
      <w:pPr>
        <w:pStyle w:val="FirstParagraph"/>
      </w:pPr>
      <w:r>
        <w:t xml:space="preserve">The absence of skilled</w:t>
      </w:r>
      <w:r>
        <w:t xml:space="preserve"> </w:t>
      </w:r>
      <w:r>
        <w:rPr>
          <w:bCs/>
          <w:b/>
        </w:rPr>
        <w:t xml:space="preserve">Translator Interpreter</w:t>
      </w:r>
      <w:r>
        <w:t xml:space="preserve"> </w:t>
      </w:r>
      <w:r>
        <w:t xml:space="preserve">professionals leads to: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Diplomatic Friction:</w:t>
      </w:r>
      <w:r>
        <w:t xml:space="preserve">Misinterpretations during bilateral talks between Nigeria and other nations.</w:t>
      </w:r>
    </w:p>
    <w:p>
      <w:pPr>
        <w:numPr>
          <w:ilvl w:val="0"/>
          <w:numId w:val="1002"/>
        </w:numPr>
        <w:pStyle w:val="Compact"/>
      </w:pPr>
      <w:r>
        <w:t xml:space="preserve">Economic Losses:Mistranslation of contracts leading to legal disputes in the Abuja International Conference Centre.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Social Exclusion:</w:t>
      </w:r>
      <w:r>
        <w:t xml:space="preserve"> </w:t>
      </w:r>
      <w:r>
        <w:t xml:space="preserve">Vulnerable populations unable to access healthcare or legal aid due to language barriers.</w:t>
      </w:r>
    </w:p>
    <w:p>
      <w:pPr>
        <w:pStyle w:val="FirstParagraph"/>
      </w:pPr>
      <w:r>
        <w:t xml:space="preserve">The core problem is not a lack of bilingual individuals, but a scarcity of certified, professional</w:t>
      </w:r>
      <w:r>
        <w:t xml:space="preserve"> </w:t>
      </w:r>
      <w:r>
        <w:rPr>
          <w:bCs/>
          <w:b/>
        </w:rPr>
        <w:t xml:space="preserve">Translator Interpreter</w:t>
      </w:r>
      <w:r>
        <w:t xml:space="preserve"> </w:t>
      </w:r>
      <w:r>
        <w:t xml:space="preserve">services that meet international standards within the specific context of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.</w:t>
      </w:r>
    </w:p>
    <w:bookmarkEnd w:id="22"/>
    <w:bookmarkStart w:id="23" w:name="methodology-and-scope"/>
    <w:p>
      <w:pPr>
        <w:pStyle w:val="Heading2"/>
      </w:pPr>
      <w:r>
        <w:t xml:space="preserve">4. Methodology and Scope</w:t>
      </w:r>
    </w:p>
    <w:p>
      <w:pPr>
        <w:pStyle w:val="FirstParagraph"/>
      </w:pPr>
      <w:r>
        <w:t xml:space="preserve">This case study analyzes service providers in the Garki, Maitama, and Wuse districts of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. Data was collected through interviews with legal firms, diplomatic missions located on Constitution Avenue, and local government offices. The focus is on the transition from ad-hoc translation to professionalized</w:t>
      </w:r>
      <w:r>
        <w:t xml:space="preserve"> </w:t>
      </w:r>
      <w:r>
        <w:rPr>
          <w:bCs/>
          <w:b/>
        </w:rPr>
        <w:t xml:space="preserve">Translator Interpreter</w:t>
      </w:r>
      <w:r>
        <w:t xml:space="preserve"> </w:t>
      </w:r>
      <w:r>
        <w:t xml:space="preserve">agencies.</w:t>
      </w:r>
    </w:p>
    <w:bookmarkEnd w:id="23"/>
    <w:bookmarkStart w:id="27" w:name="X8a8a6c326592fdf7cb83862ebf017c0af1e075e"/>
    <w:p>
      <w:pPr>
        <w:pStyle w:val="Heading2"/>
      </w:pPr>
      <w:r>
        <w:t xml:space="preserve">5. Analysis of Services Provided by Translator Interpreters in Nigeria Abuja</w:t>
      </w:r>
    </w:p>
    <w:bookmarkStart w:id="24" w:name="a.-legal-and-judicial-interpretation"/>
    <w:p>
      <w:pPr>
        <w:pStyle w:val="Heading3"/>
      </w:pPr>
      <w:r>
        <w:t xml:space="preserve">A. Legal and Judicial Interpretation</w:t>
      </w:r>
    </w:p>
    <w:p>
      <w:pPr>
        <w:pStyle w:val="FirstParagraph"/>
      </w:pPr>
      <w:r>
        <w:t xml:space="preserve">In the Federal High Court and other judicial bodies in Abuja, the right to a fair trial includes the right to understand proceedings. Professional</w:t>
      </w:r>
      <w:r>
        <w:t xml:space="preserve"> </w:t>
      </w:r>
      <w:r>
        <w:rPr>
          <w:bCs/>
          <w:b/>
        </w:rPr>
        <w:t xml:space="preserve">Translator Interpreter</w:t>
      </w:r>
      <w:r>
        <w:t xml:space="preserve">s are essential in translating complex legal jargon from English into Hausa, Igbo, or Yoruba for defendants and witnesses. The precision required here is absolute; a mistranslation can result in wrongful conviction or acquittal. Recent reforms in the Abuja judicial system have mandated accredited interpreters to ensure procedural integrity.</w:t>
      </w:r>
    </w:p>
    <w:bookmarkEnd w:id="24"/>
    <w:bookmarkStart w:id="25" w:name="b.-diplomatic-and-governmental-liaison"/>
    <w:p>
      <w:pPr>
        <w:pStyle w:val="Heading3"/>
      </w:pPr>
      <w:r>
        <w:t xml:space="preserve">B. Diplomatic and Governmental Liaison</w:t>
      </w:r>
    </w:p>
    <w:p>
      <w:pPr>
        <w:pStyle w:val="FirstParagraph"/>
      </w:pPr>
      <w:r>
        <w:rPr>
          <w:bCs/>
          <w:b/>
        </w:rPr>
        <w:t xml:space="preserve">Nigeria Abuja</w:t>
      </w:r>
      <w:r>
        <w:t xml:space="preserve"> </w:t>
      </w:r>
      <w:r>
        <w:t xml:space="preserve">is a hub for international relations. During events such as the African Union summits or bilateral trade negotiations hosted at the International Conference Centre, headsets and simultaneous interpretation booths are standard. The</w:t>
      </w:r>
      <w:r>
        <w:t xml:space="preserve"> </w:t>
      </w:r>
      <w:r>
        <w:rPr>
          <w:bCs/>
          <w:b/>
        </w:rPr>
        <w:t xml:space="preserve">Translator Interpreter</w:t>
      </w:r>
      <w:r>
        <w:t xml:space="preserve">s operating in these spaces must possess high-level endurance and accuracy. They serve as the bridge between Nigerian policy objectives and global understanding, ensuring that Nigeria’s voice is accurately represented on the world stage.</w:t>
      </w:r>
    </w:p>
    <w:bookmarkEnd w:id="25"/>
    <w:bookmarkStart w:id="26" w:name="c.-healthcare-communication"/>
    <w:p>
      <w:pPr>
        <w:pStyle w:val="Heading3"/>
      </w:pPr>
      <w:r>
        <w:t xml:space="preserve">C. Healthcare Communication</w:t>
      </w:r>
    </w:p>
    <w:p>
      <w:pPr>
        <w:pStyle w:val="FirstParagraph"/>
      </w:pPr>
      <w:r>
        <w:t xml:space="preserve">In major hospitals like the National Hospital Abuja, medical tourism is growing. Patients from Francophone West Africa visit for specialized treatments. Here, the role of the interpreter shifts to immediate, high-stakes medical communication. A</w:t>
      </w:r>
      <w:r>
        <w:t xml:space="preserve"> </w:t>
      </w:r>
      <w:r>
        <w:rPr>
          <w:bCs/>
          <w:b/>
        </w:rPr>
        <w:t xml:space="preserve">Translator Interpreter</w:t>
      </w:r>
      <w:r>
        <w:t xml:space="preserve"> </w:t>
      </w:r>
      <w:r>
        <w:t xml:space="preserve">in this sector must not only know language but also possess a working knowledge of medical terminology in both English and French (or other languages), ensuring patient safety and accurate diagnosis.</w:t>
      </w:r>
    </w:p>
    <w:bookmarkEnd w:id="26"/>
    <w:bookmarkEnd w:id="27"/>
    <w:bookmarkStart w:id="28" w:name="Xca5013bac9b4417cb3607c7b9f9c2120cb5f7e7"/>
    <w:p>
      <w:pPr>
        <w:pStyle w:val="Heading2"/>
      </w:pPr>
      <w:r>
        <w:t xml:space="preserve">6. Challenges Faced by the Industry in Nigeria Abuja</w:t>
      </w:r>
    </w:p>
    <w:p>
      <w:pPr>
        <w:pStyle w:val="FirstParagraph"/>
      </w:pPr>
      <w:r>
        <w:t xml:space="preserve">The ecosystem for</w:t>
      </w:r>
      <w:r>
        <w:t xml:space="preserve"> </w:t>
      </w:r>
      <w:r>
        <w:rPr>
          <w:bCs/>
          <w:b/>
        </w:rPr>
        <w:t xml:space="preserve">Translator Interpreter</w:t>
      </w:r>
      <w:r>
        <w:t xml:space="preserve">s in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 </w:t>
      </w:r>
      <w:r>
        <w:t xml:space="preserve">faces several hurdles:</w:t>
      </w:r>
    </w:p>
    <w:p>
      <w:pPr>
        <w:numPr>
          <w:ilvl w:val="0"/>
          <w:numId w:val="1003"/>
        </w:numPr>
        <w:pStyle w:val="Compact"/>
      </w:pPr>
      <w:r>
        <w:t xml:space="preserve">Certification Gaps: The market is flooded with self-proclaimed interpreters lacking formal certification. This inconsistency affects trust.</w:t>
      </w:r>
    </w:p>
    <w:p>
      <w:pPr>
        <w:numPr>
          <w:ilvl w:val="0"/>
          <w:numId w:val="1003"/>
        </w:numPr>
        <w:pStyle w:val="Compact"/>
      </w:pPr>
      <w:r>
        <w:t xml:space="preserve">Technological Integration: Limited adoption of AI-assisted translation tools that are specifically trained on Nigerian linguistic nuances.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Cultural Nuance Loss:</w:t>
      </w:r>
      <w:r>
        <w:t xml:space="preserve">Standardized translations often fail to capture the idiomatic expressions critical in Nigerian business culture, leading to subtle misunderstandings.</w:t>
      </w:r>
    </w:p>
    <w:p>
      <w:pPr>
        <w:pStyle w:val="FirstParagraph"/>
      </w:pPr>
      <w:r>
        <w:rPr>
          <w:bCs/>
          <w:b/>
        </w:rPr>
        <w:t xml:space="preserve">Key Insight:</w:t>
      </w:r>
      <w:r>
        <w:t xml:space="preserve">The most successful</w:t>
      </w:r>
    </w:p>
    <w:p>
      <w:pPr>
        <w:pStyle w:val="BodyText"/>
      </w:pPr>
      <w:r>
        <w:t xml:space="preserve">Translator Interpreters in Abuja are those who combine linguistic fluency with deep cultural intelligence. They understand that "Yes" in a Nigerian context may not always mean agreement, but rather acknowledgement of presence.</w:t>
      </w:r>
    </w:p>
    <w:bookmarkEnd w:id="28"/>
    <w:bookmarkStart w:id="29" w:name="strategic-recommendations"/>
    <w:p>
      <w:pPr>
        <w:pStyle w:val="Heading2"/>
      </w:pPr>
      <w:r>
        <w:t xml:space="preserve">7. Strategic Recommendations</w:t>
      </w:r>
    </w:p>
    <w:p>
      <w:pPr>
        <w:pStyle w:val="FirstParagraph"/>
      </w:pPr>
      <w:r>
        <w:t xml:space="preserve">To enhance the efficacy of linguistic services in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, the following strategies are recommended:</w:t>
      </w:r>
    </w:p>
    <w:p>
      <w:pPr>
        <w:numPr>
          <w:ilvl w:val="0"/>
          <w:numId w:val="1004"/>
        </w:numPr>
        <w:pStyle w:val="Compact"/>
      </w:pPr>
      <w:r>
        <w:t xml:space="preserve">Mandate Accreditation:The Nigerian Institute of Interpreters and Translators should enforce stricter accreditation for those working in government and judicial settings.</w:t>
      </w:r>
    </w:p>
    <w:p>
      <w:pPr>
        <w:numPr>
          <w:ilvl w:val="0"/>
          <w:numId w:val="1004"/>
        </w:numPr>
        <w:pStyle w:val="Compact"/>
      </w:pPr>
      <w:r>
        <w:t xml:space="preserve">Tech-Enabled Solutions: Develop localized translation software tailored to the dialects spoken in the Federal Capital Territory, assisting remote</w:t>
      </w:r>
      <w:r>
        <w:t xml:space="preserve"> </w:t>
      </w:r>
      <w:r>
        <w:rPr>
          <w:bCs/>
          <w:b/>
        </w:rPr>
        <w:t xml:space="preserve">Translator Interpreter</w:t>
      </w:r>
      <w:r>
        <w:t xml:space="preserve">s.</w:t>
      </w:r>
    </w:p>
    <w:p>
      <w:pPr>
        <w:numPr>
          <w:ilvl w:val="0"/>
          <w:numId w:val="1004"/>
        </w:numPr>
        <w:pStyle w:val="Compact"/>
      </w:pPr>
      <w:r>
        <w:t xml:space="preserve">Cultural Training Programs: Institutions offering interpretation courses in Abuja should include modules on cross-cultural negotiation and etiquette specific to Nigeria's diverse ethnic groups.</w:t>
      </w:r>
    </w:p>
    <w:bookmarkEnd w:id="29"/>
    <w:bookmarkStart w:id="30" w:name="conclusion"/>
    <w:p>
      <w:pPr>
        <w:pStyle w:val="Heading2"/>
      </w:pPr>
      <w:r>
        <w:t xml:space="preserve">8. Conclusion</w:t>
      </w:r>
    </w:p>
    <w:p>
      <w:pPr>
        <w:pStyle w:val="FirstParagraph"/>
      </w:pPr>
      <w:r>
        <w:t xml:space="preserve">The demand for professional</w:t>
      </w:r>
      <w:r>
        <w:t xml:space="preserve"> </w:t>
      </w:r>
      <w:r>
        <w:rPr>
          <w:bCs/>
          <w:b/>
        </w:rPr>
        <w:t xml:space="preserve">Translator Interpreter</w:t>
      </w:r>
      <w:r>
        <w:t xml:space="preserve">s in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 </w:t>
      </w:r>
      <w:r>
        <w:t xml:space="preserve">is a testament to the city’s status as a global connector. As Nigeria expands its diplomatic, economic, and social footprint, the ability to bridge linguistic divides becomes a strategic asset. The professionals working as</w:t>
      </w:r>
    </w:p>
    <w:p>
      <w:pPr>
        <w:pStyle w:val="BodyText"/>
      </w:pPr>
      <w:r>
        <w:t xml:space="preserve">Translator Interpreters are not just language experts; they are architects of understanding in one of Africa’s most dynamic capitals. For stakeholders operating in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, investing in high-quality translation and interpretation services is not an expense, but a critical investment in efficiency, legal compliance, and global integration. The future of communication in the region depends on recognizing and supporting this vital profession.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This document has been prepared to highlight the significance of linguistic mediation services. All references to Nigeria Abuja are contextualized within current administrative and commercial realities.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Translator Interpreter Services in Nigeria Abuja</dc:title>
  <dc:creator/>
  <dc:language>en</dc:language>
  <cp:keywords/>
  <dcterms:created xsi:type="dcterms:W3CDTF">2026-07-29T06:09:06Z</dcterms:created>
  <dcterms:modified xsi:type="dcterms:W3CDTF">2026-07-29T06:09:06Z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