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447c9ae3f98b4caece8239e94f4cf5ccd9cb88"/>
    <w:p>
      <w:pPr>
        <w:pStyle w:val="Heading1"/>
      </w:pPr>
      <w:r>
        <w:t xml:space="preserve">Case Study: The Critical Role of Translator Interpreter Services in South Africa Johannesburg</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An in-depth analysis of linguistic accessibility, legal compliance, and social integration through professional Translator Interpreter services within the urban hub of</w:t>
      </w:r>
      <w:r>
        <w:t xml:space="preserve"> </w:t>
      </w:r>
      <w:r>
        <w:t xml:space="preserve">South Africa Johannesburg</w:t>
      </w:r>
      <w:r>
        <w:t xml:space="preserve">.</w:t>
      </w:r>
    </w:p>
    <w:bookmarkStart w:id="20" w:name="executive-summary"/>
    <w:p>
      <w:pPr>
        <w:pStyle w:val="Heading2"/>
      </w:pPr>
      <w:r>
        <w:t xml:space="preserve">1. Executive Summary</w:t>
      </w:r>
    </w:p>
    <w:p>
      <w:pPr>
        <w:pStyle w:val="FirstParagraph"/>
      </w:pPr>
      <w:r>
        <w:t xml:space="preserve">South Africa Johannesburg</w:t>
      </w:r>
      <w:r>
        <w:t xml:space="preserve"> </w:t>
      </w:r>
      <w:r>
        <w:t xml:space="preserve">stands as one of the most dynamic economic hubs on the African continent, often referred to as "The City of Gold." However, beneath its glittering skyline lies a complex linguistic landscape that requires sophisticated management. As South Africa recognizes eleven official languages, the demand for professional</w:t>
      </w:r>
      <w:r>
        <w:t xml:space="preserve"> </w:t>
      </w:r>
      <w:r>
        <w:t xml:space="preserve">Translator Interpreter</w:t>
      </w:r>
      <w:r>
        <w:t xml:space="preserve"> </w:t>
      </w:r>
      <w:r>
        <w:t xml:space="preserve">services is not merely a convenience but a constitutional necessity and an economic imperative.</w:t>
      </w:r>
    </w:p>
    <w:p>
      <w:pPr>
        <w:pStyle w:val="BodyText"/>
      </w:pPr>
      <w:r>
        <w:t xml:space="preserve">This case study explores how the integration of high-quality</w:t>
      </w:r>
      <w:r>
        <w:t xml:space="preserve"> </w:t>
      </w:r>
      <w:r>
        <w:t xml:space="preserve">Translator Interpreter</w:t>
      </w:r>
      <w:r>
        <w:t xml:space="preserve"> </w:t>
      </w:r>
      <w:r>
        <w:t xml:space="preserve">resources in</w:t>
      </w:r>
      <w:r>
        <w:t xml:space="preserve"> </w:t>
      </w:r>
      <w:r>
        <w:t xml:space="preserve">South Africa Johannesburg</w:t>
      </w:r>
      <w:r>
        <w:t xml:space="preserve"> </w:t>
      </w:r>
      <w:r>
        <w:t xml:space="preserve">facilitates business operations, ensures legal equity, and enhances public service delivery. By examining specific sectors such as healthcare, law, and corporate commerce this document highlights the critical intersection of language access and socio-economic development in this vibrant metropolis.</w:t>
      </w:r>
    </w:p>
    <w:bookmarkEnd w:id="20"/>
    <w:bookmarkStart w:id="21" w:name="X5ad6432531511d6b9dd43f9fdf4ea1ffc075769"/>
    <w:p>
      <w:pPr>
        <w:pStyle w:val="Heading2"/>
      </w:pPr>
      <w:r>
        <w:t xml:space="preserve">2. Contextual Background: The Linguistic Landscape of Johannesburg</w:t>
      </w:r>
    </w:p>
    <w:p>
      <w:pPr>
        <w:pStyle w:val="FirstParagraph"/>
      </w:pPr>
      <w:r>
        <w:t xml:space="preserve">South Africa Johannesburg</w:t>
      </w:r>
      <w:r>
        <w:t xml:space="preserve">South Africa Johannesburg, residents predominantly speak IsiZulu, isiXhosa, Sesotho, Afrikaans Tshivenda siTsonga and Sepedi.</w:t>
      </w:r>
    </w:p>
    <w:p>
      <w:pPr>
        <w:pStyle w:val="BodyText"/>
      </w:pPr>
      <w:r>
        <w:t xml:space="preserve">The challenge facing institutions in</w:t>
      </w:r>
    </w:p>
    <w:p>
      <w:pPr>
        <w:pStyle w:val="BodyText"/>
      </w:pPr>
      <w:r>
        <w:t xml:space="preserve">South Africa Johannesburg is bridging the gap between policy and practice. The Constitution of South Africa guarantees the right to receive services in one's preferred language where reasonably practicable. In a bustling, multicultural city like</w:t>
      </w:r>
      <w:r>
        <w:t xml:space="preserve"> </w:t>
      </w:r>
      <w:r>
        <w:t xml:space="preserve">South Africa Johannesburg</w:t>
      </w:r>
      <w:r>
        <w:t xml:space="preserve">, this mandate falls squarely on the shoulders of professional</w:t>
      </w:r>
    </w:p>
    <w:p>
      <w:pPr>
        <w:pStyle w:val="BodyText"/>
      </w:pPr>
      <w:r>
        <w:t xml:space="preserve">Translator Interpreter providers.</w:t>
      </w:r>
    </w:p>
    <w:bookmarkEnd w:id="21"/>
    <w:bookmarkStart w:id="25" w:name="X1b303218e0d936df1a72cfeaf29cfa238c75a20"/>
    <w:p>
      <w:pPr>
        <w:pStyle w:val="Heading2"/>
      </w:pPr>
      <w:r>
        <w:t xml:space="preserve">3. Sector Analysis: Where Translator Interpreter Services are Vital</w:t>
      </w:r>
    </w:p>
    <w:bookmarkStart w:id="22" w:name="the-legal-and-judicial-system"/>
    <w:p>
      <w:pPr>
        <w:pStyle w:val="Heading3"/>
      </w:pPr>
      <w:r>
        <w:t xml:space="preserve">3.1 The Legal and Judicial System</w:t>
      </w:r>
    </w:p>
    <w:p>
      <w:pPr>
        <w:pStyle w:val="FirstParagraph"/>
      </w:pPr>
      <w:r>
        <w:t xml:space="preserve">The justice system in</w:t>
      </w:r>
    </w:p>
    <w:p>
      <w:pPr>
        <w:pStyle w:val="BodyText"/>
      </w:pPr>
      <w:r>
        <w:t xml:space="preserve">South Africa JohannesburgTranslator Interpreter.</w:t>
      </w:r>
    </w:p>
    <w:p>
      <w:pPr>
        <w:pStyle w:val="BodyText"/>
      </w:pPr>
      <w:r>
        <w:t xml:space="preserve">In the courts of</w:t>
      </w:r>
    </w:p>
    <w:p>
      <w:pPr>
        <w:pStyle w:val="BodyText"/>
      </w:pPr>
      <w:r>
        <w:t xml:space="preserve">South Africa Johannesburg, miscommunication can lead to miscarriages of justice. Professional</w:t>
      </w:r>
    </w:p>
    <w:p>
      <w:pPr>
        <w:pStyle w:val="BodyText"/>
      </w:pPr>
      <w:r>
        <w:t xml:space="preserve">Translator Interpreter services ensure that individuals understand their rights, the charges against them, and the proceedings themselves. This is not just about literal translation; it involves cultural mediation to ensure that nuances are understood by judges and juries who may come from different linguistic backgrounds.</w:t>
      </w:r>
    </w:p>
    <w:bookmarkEnd w:id="22"/>
    <w:bookmarkStart w:id="23" w:name="healthcare-access"/>
    <w:p>
      <w:pPr>
        <w:pStyle w:val="Heading3"/>
      </w:pPr>
      <w:r>
        <w:t xml:space="preserve">3.2 Healthcare Access</w:t>
      </w:r>
    </w:p>
    <w:p>
      <w:pPr>
        <w:pStyle w:val="FirstParagraph"/>
      </w:pPr>
      <w:r>
        <w:t xml:space="preserve">In hospitals across</w:t>
      </w:r>
    </w:p>
    <w:p>
      <w:pPr>
        <w:pStyle w:val="BodyText"/>
      </w:pPr>
      <w:r>
        <w:t xml:space="preserve">South Africa Johannesburg, such as Baragwanath Academic Hospital, medical professionals must communicate critical information to patients. A misunderstanding in dosage instructions, symptom description, or consent forms can be life-threatening.</w:t>
      </w:r>
    </w:p>
    <w:p>
      <w:pPr>
        <w:pStyle w:val="BodyText"/>
      </w:pPr>
      <w:r>
        <w:t xml:space="preserve">Professional</w:t>
      </w:r>
    </w:p>
    <w:p>
      <w:pPr>
        <w:pStyle w:val="BodyText"/>
      </w:pPr>
      <w:r>
        <w:t xml:space="preserve">Translator Interpreter services are essential here. They do not merely translate words; they convey medical terminology accurately across languages like isiZulu, Xhosa, and English. This case study highlights how the presence of dedicated</w:t>
      </w:r>
    </w:p>
    <w:p>
      <w:pPr>
        <w:pStyle w:val="BodyText"/>
      </w:pPr>
      <w:r>
        <w:t xml:space="preserve">Translator Interpreter teams in clinics in</w:t>
      </w:r>
    </w:p>
    <w:p>
      <w:pPr>
        <w:pStyle w:val="BodyText"/>
      </w:pPr>
      <w:r>
        <w:t xml:space="preserve">South Africa Johannesburg reduces misdiagnosis rates and improves patient trust.</w:t>
      </w:r>
    </w:p>
    <w:bookmarkEnd w:id="23"/>
    <w:bookmarkStart w:id="24" w:name="corporate-business-and-globalization"/>
    <w:p>
      <w:pPr>
        <w:pStyle w:val="Heading3"/>
      </w:pPr>
      <w:r>
        <w:t xml:space="preserve">3.3 Corporate Business and Globalization</w:t>
      </w:r>
    </w:p>
    <w:p>
      <w:pPr>
        <w:pStyle w:val="FirstParagraph"/>
      </w:pPr>
      <w:r>
        <w:t xml:space="preserve">South Africa JohannesburgTranslator Interpreter, and managing a diverse workforce are crucial.</w:t>
      </w:r>
    </w:p>
    <w:p>
      <w:pPr>
        <w:pStyle w:val="BodyText"/>
      </w:pPr>
      <w:r>
        <w:t xml:space="preserve">For instance when a German automotive firm sets up operations in</w:t>
      </w:r>
    </w:p>
    <w:p>
      <w:pPr>
        <w:pStyle w:val="BodyText"/>
      </w:pPr>
      <w:r>
        <w:t xml:space="preserve">South Africa Johannesburg, they require</w:t>
      </w:r>
    </w:p>
    <w:p>
      <w:pPr>
        <w:pStyle w:val="BodyText"/>
      </w:pPr>
      <w:r>
        <w:t xml:space="preserve">Translator Interpreter services for HR policies, safety manuals, and stakeholder meetings. This facilitates smoother integration into the local community and ensures compliance with South African labor standards which emphasize inclusive communication.</w:t>
      </w:r>
    </w:p>
    <w:bookmarkEnd w:id="24"/>
    <w:bookmarkEnd w:id="25"/>
    <w:bookmarkStart w:id="26" w:name="Xa4fc797e8153aea1a7deb2e1444060bebfd6331"/>
    <w:p>
      <w:pPr>
        <w:pStyle w:val="Heading2"/>
      </w:pPr>
      <w:r>
        <w:t xml:space="preserve">4. Challenges Faced in Implementing Translator Interpreter Services</w:t>
      </w:r>
    </w:p>
    <w:p>
      <w:pPr>
        <w:pStyle w:val="FirstParagraph"/>
      </w:pPr>
      <w:r>
        <w:t xml:space="preserve">South Africa Johannesburg.</w:t>
      </w:r>
    </w:p>
    <w:p>
      <w:pPr>
        <w:numPr>
          <w:ilvl w:val="0"/>
          <w:numId w:val="1001"/>
        </w:numPr>
        <w:pStyle w:val="Compact"/>
      </w:pPr>
      <w:r>
        <w:rPr>
          <w:bCs/>
          <w:b/>
        </w:rPr>
        <w:t xml:space="preserve">Skill Shortage:</w:t>
      </w:r>
    </w:p>
    <w:p>
      <w:pPr>
        <w:numPr>
          <w:ilvl w:val="0"/>
          <w:numId w:val="1001"/>
        </w:numPr>
        <w:pStyle w:val="Compact"/>
      </w:pPr>
      <w:r>
        <w:t xml:space="preserve">Funding Constraints:</w:t>
      </w:r>
    </w:p>
    <w:p>
      <w:pPr>
        <w:numPr>
          <w:ilvl w:val="0"/>
          <w:numId w:val="1001"/>
        </w:numPr>
        <w:pStyle w:val="Compact"/>
      </w:pPr>
      <w:r>
        <w:t xml:space="preserve">Dialectal Variations:</w:t>
      </w:r>
    </w:p>
    <w:bookmarkEnd w:id="26"/>
    <w:bookmarkStart w:id="27" w:name="X2aaa61528442afd21bbbaee3a5d01e309d4f7ad"/>
    <w:p>
      <w:pPr>
        <w:pStyle w:val="Heading2"/>
      </w:pPr>
      <w:r>
        <w:t xml:space="preserve">5. Strategic Recommendations for Stakeholders in South Africa Johannesburg</w:t>
      </w:r>
    </w:p>
    <w:p>
      <w:pPr>
        <w:pStyle w:val="FirstParagraph"/>
      </w:pPr>
      <w:r>
        <w:t xml:space="preserve">To maximize the benefits of language services, stakeholders in</w:t>
      </w:r>
      <w:r>
        <w:t xml:space="preserve"> </w:t>
      </w:r>
      <w:r>
        <w:t xml:space="preserve">South Africa Johannesburg</w:t>
      </w:r>
      <w:r>
        <w:t xml:space="preserve"> </w:t>
      </w:r>
    </w:p>
    <w:p>
      <w:pPr>
        <w:numPr>
          <w:ilvl w:val="0"/>
          <w:numId w:val="1002"/>
        </w:numPr>
        <w:pStyle w:val="Compact"/>
      </w:pPr>
      <w:r>
        <w:rPr>
          <w:bCs/>
          <w:b/>
        </w:rPr>
        <w:t xml:space="preserve">Prioritize Certification:</w:t>
      </w:r>
    </w:p>
    <w:p>
      <w:pPr>
        <w:numPr>
          <w:ilvl w:val="0"/>
          <w:numId w:val="1002"/>
        </w:numPr>
        <w:pStyle w:val="Compact"/>
      </w:pPr>
      <w:r>
        <w:rPr>
          <w:bCs/>
          <w:b/>
        </w:rPr>
        <w:t xml:space="preserve">Leverage Technology with Human Oversight:</w:t>
      </w:r>
    </w:p>
    <w:p>
      <w:pPr>
        <w:numPr>
          <w:ilvl w:val="0"/>
          <w:numId w:val="1002"/>
        </w:numPr>
        <w:pStyle w:val="Compact"/>
      </w:pPr>
      <w:r>
        <w:rPr>
          <w:bCs/>
          <w:b/>
        </w:rPr>
        <w:t xml:space="preserve">Institutional Investment:</w:t>
      </w:r>
    </w:p>
    <w:bookmarkEnd w:id="27"/>
    <w:bookmarkStart w:id="28" w:name="conclusion"/>
    <w:p>
      <w:pPr>
        <w:pStyle w:val="Heading2"/>
      </w:pPr>
      <w:r>
        <w:t xml:space="preserve">6. Conclusion</w:t>
      </w:r>
    </w:p>
    <w:p>
      <w:pPr>
        <w:pStyle w:val="FirstParagraph"/>
      </w:pPr>
      <w:r>
        <w:t xml:space="preserve">The efficacy of institutions, businesses, and social services in</w:t>
      </w:r>
    </w:p>
    <w:p>
      <w:pPr>
        <w:pStyle w:val="BodyText"/>
      </w:pPr>
      <w:r>
        <w:t xml:space="preserve">South Africa Johannesburg is directly linked to their ability to communicate effectively with a diverse populace. The role of the professional</w:t>
      </w:r>
    </w:p>
    <w:p>
      <w:pPr>
        <w:pStyle w:val="BodyText"/>
      </w:pPr>
      <w:r>
        <w:t xml:space="preserve">Translator Interpreter cannot be overstated in this context.</w:t>
      </w:r>
    </w:p>
    <w:p>
      <w:pPr>
        <w:pStyle w:val="BodyText"/>
      </w:pPr>
      <w:r>
        <w:t xml:space="preserve">In conclusion, the integration of high-standard</w:t>
      </w:r>
      <w:r>
        <w:t xml:space="preserve"> </w:t>
      </w:r>
      <w:r>
        <w:t xml:space="preserve">Translator Interpreter services is a foundational element for sustainable development and social cohesion in</w:t>
      </w:r>
      <w:r>
        <w:t xml:space="preserve"> </w:t>
      </w:r>
      <w:r>
        <w:t xml:space="preserve">South Africa Johannesburg</w:t>
      </w:r>
      <w:r>
        <w:t xml:space="preserve"> </w:t>
      </w:r>
    </w:p>
    <w:p>
      <w:pPr>
        <w:pStyle w:val="BodyText"/>
      </w:pPr>
      <w:r>
        <w:t xml:space="preserve">This case study affirms that in the heart of</w:t>
      </w:r>
    </w:p>
    <w:p>
      <w:pPr>
        <w:pStyle w:val="BodyText"/>
      </w:pPr>
      <w:r>
        <w:t xml:space="preserve">South Africa Johannesburg, language is not just a barrier but a bridge. It is through the skilled hands of the</w:t>
      </w:r>
    </w:p>
    <w:p>
      <w:pPr>
        <w:pStyle w:val="BodyText"/>
      </w:pPr>
      <w:r>
        <w:t xml:space="preserve">Translator Interpreter that this bridge is built, connecting communities and fostering progress in one of Africa's most critical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2026-07-29T20:11:48Z</dcterms:created>
  <dcterms:modified xsi:type="dcterms:W3CDTF">2026-07-29T20:11:48Z</dcterms:modified>
</cp:coreProperties>
</file>

<file path=docProps/custom.xml><?xml version="1.0" encoding="utf-8"?>
<Properties xmlns="http://schemas.openxmlformats.org/officeDocument/2006/custom-properties" xmlns:vt="http://schemas.openxmlformats.org/officeDocument/2006/docPropsVTypes"/>
</file>