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Spain</w:t>
      </w:r>
      <w:r>
        <w:t xml:space="preserve"> </w:t>
      </w:r>
      <w:r>
        <w:t xml:space="preserve">Madrid</w:t>
      </w:r>
    </w:p>
    <w:bookmarkStart w:id="30" w:name="Xdb7e9a685e85ed4004571707217f373bf51af07"/>
    <w:p>
      <w:pPr>
        <w:pStyle w:val="Heading1"/>
      </w:pPr>
      <w:r>
        <w:t xml:space="preserve">Strategic Linguistic Integration in a Global Hub: A Case Study on Translator Interpreter Services in Spain Madrid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critical role of professional Translator Interpreter services in facilitating legal, commercial, and social integration within Spain Madrid.</w:t>
      </w:r>
    </w:p>
    <w:bookmarkStart w:id="20" w:name="executive-summary"/>
    <w:p>
      <w:pPr>
        <w:pStyle w:val="Heading2"/>
      </w:pPr>
      <w:r>
        <w:t xml:space="preserve">1. Executive Summary</w:t>
      </w:r>
    </w:p>
    <w:p>
      <w:pPr>
        <w:pStyle w:val="FirstParagraph"/>
      </w:pPr>
      <w:r>
        <w:t xml:space="preserve">In the rapidly evolving landscape of global business and multicultural exchange, language barriers remain one of the most significant impediments to seamless interaction. This document presents a comprehensive</w:t>
      </w:r>
      <w:r>
        <w:t xml:space="preserve"> </w:t>
      </w:r>
      <w:r>
        <w:rPr>
          <w:bCs/>
          <w:b/>
        </w:rPr>
        <w:t xml:space="preserve">Case Study</w:t>
      </w:r>
      <w:r>
        <w:t xml:space="preserve"> </w:t>
      </w:r>
      <w:r>
        <w:t xml:space="preserve">focused on the necessity, application, and impact of professional linguistic assistance in one of Europe’s most dynamic capitals:</w:t>
      </w:r>
      <w:r>
        <w:t xml:space="preserve"> </w:t>
      </w:r>
      <w:r>
        <w:rPr>
          <w:bCs/>
          <w:b/>
        </w:rPr>
        <w:t xml:space="preserve">Spain Madrid</w:t>
      </w:r>
      <w:r>
        <w:t xml:space="preserve">. Specifically, this analysis examines how certified Translator Interpreter services function as essential infrastructure for legal compliance, corporate expansion, and social inclusion within the city. By analyzing specific operational scenarios in</w:t>
      </w:r>
      <w:r>
        <w:t xml:space="preserve"> </w:t>
      </w:r>
      <w:r>
        <w:rPr>
          <w:bCs/>
          <w:b/>
        </w:rPr>
        <w:t xml:space="preserve">Spain Madrid</w:t>
      </w:r>
      <w:r>
        <w:t xml:space="preserve">, we elucidate why high-quality Translator Interpreter support is not merely a convenience but a strategic imperative for stakeholders operating in this region.</w:t>
      </w:r>
    </w:p>
    <w:bookmarkEnd w:id="20"/>
    <w:bookmarkStart w:id="21" w:name="X9a1b6ab511d95e3755ea21c006e1dff0e37a1c1"/>
    <w:p>
      <w:pPr>
        <w:pStyle w:val="Heading2"/>
      </w:pPr>
      <w:r>
        <w:t xml:space="preserve">2. Contextual Background: The Linguistic Landscape of Spain Madrid</w:t>
      </w:r>
    </w:p>
    <w:p>
      <w:pPr>
        <w:pStyle w:val="FirstParagraph"/>
      </w:pPr>
      <w:r>
        <w:t xml:space="preserve">To understand the demand for these services, one must first appreciate the unique sociolinguistic environment of</w:t>
      </w:r>
      <w:r>
        <w:t xml:space="preserve"> </w:t>
      </w:r>
      <w:r>
        <w:rPr>
          <w:bCs/>
          <w:b/>
        </w:rPr>
        <w:t xml:space="preserve">Spain Madrid</w:t>
      </w:r>
      <w:r>
        <w:t xml:space="preserve">. While Spanish is the official language,</w:t>
      </w:r>
      <w:r>
        <w:t xml:space="preserve"> </w:t>
      </w:r>
      <w:r>
        <w:rPr>
          <w:bCs/>
          <w:b/>
        </w:rPr>
        <w:t xml:space="preserve">Spain Madrid</w:t>
      </w:r>
      <w:r>
        <w:t xml:space="preserve"> </w:t>
      </w:r>
      <w:r>
        <w:t xml:space="preserve">is characterized by a high degree of linguistic diversity. It serves as a hub for international corporations, diplomatic missions, and a growing population of expatriates from Latin America, Europe, Asia, and beyond. Furthermore, the autonomous community of Madrid has its own dialectical nuances within Castilian Spanish that can sometimes cause friction in formal legal or administrative settings if not properly navigated by those unfamiliar with local idiosyncrasies.</w:t>
      </w:r>
      <w:r>
        <w:t xml:space="preserve"> </w:t>
      </w:r>
      <w:r>
        <w:t xml:space="preserve">Consequently, the need for a professional Translator Interpreter extends beyond simple translation of documents; it requires an interpreter who understands the cultural and legal context of</w:t>
      </w:r>
      <w:r>
        <w:t xml:space="preserve"> </w:t>
      </w:r>
      <w:r>
        <w:rPr>
          <w:bCs/>
          <w:b/>
        </w:rPr>
        <w:t xml:space="preserve">Spain Madrid</w:t>
      </w:r>
      <w:r>
        <w:t xml:space="preserve">. This</w:t>
      </w:r>
      <w:r>
        <w:t xml:space="preserve"> </w:t>
      </w:r>
      <w:r>
        <w:rPr>
          <w:bCs/>
          <w:b/>
        </w:rPr>
        <w:t xml:space="preserve">Case Study</w:t>
      </w:r>
      <w:r>
        <w:t xml:space="preserve"> </w:t>
      </w:r>
      <w:r>
        <w:t xml:space="preserve">explores how misalignment in language services can lead to costly errors in judicial proceedings and business negotiations, thereby highlighting the critical need for specialized expertise.</w:t>
      </w:r>
    </w:p>
    <w:bookmarkEnd w:id="21"/>
    <w:bookmarkStart w:id="22" w:name="X2ccccc2f80d53f64aef9c6f38567b11ad373161"/>
    <w:p>
      <w:pPr>
        <w:pStyle w:val="Heading2"/>
      </w:pPr>
      <w:r>
        <w:t xml:space="preserve">3. Problem Statement: Barriers to Entry and Compliance</w:t>
      </w:r>
    </w:p>
    <w:p>
      <w:pPr>
        <w:pStyle w:val="FirstParagraph"/>
      </w:pPr>
      <w:r>
        <w:t xml:space="preserve">The primary challenge addressed in this</w:t>
      </w:r>
      <w:r>
        <w:t xml:space="preserve"> </w:t>
      </w:r>
      <w:r>
        <w:rPr>
          <w:bCs/>
          <w:b/>
        </w:rPr>
        <w:t xml:space="preserve">Case Study</w:t>
      </w:r>
      <w:r>
        <w:t xml:space="preserve"> </w:t>
      </w:r>
      <w:r>
        <w:t xml:space="preserve">is the vulnerability of non-native speakers and international entities when engaging with local institutions in</w:t>
      </w:r>
      <w:r>
        <w:t xml:space="preserve"> </w:t>
      </w:r>
      <w:r>
        <w:rPr>
          <w:bCs/>
          <w:b/>
        </w:rPr>
        <w:t xml:space="preserve">Spain Madrid</w:t>
      </w:r>
      <w:r>
        <w:t xml:space="preserve">. Three specific problem areas were identified:</w:t>
      </w:r>
    </w:p>
    <w:p>
      <w:pPr>
        <w:numPr>
          <w:ilvl w:val="0"/>
          <w:numId w:val="1001"/>
        </w:numPr>
        <w:pStyle w:val="Compact"/>
      </w:pPr>
      <w:r>
        <w:rPr>
          <w:bCs/>
          <w:b/>
        </w:rPr>
        <w:t xml:space="preserve">Literacy and Legal Compliance:</w:t>
      </w:r>
      <w:r>
        <w:t xml:space="preserve"> </w:t>
      </w:r>
      <w:r>
        <w:t xml:space="preserve">International companies setting up headquarters in</w:t>
      </w:r>
      <w:r>
        <w:t xml:space="preserve"> </w:t>
      </w:r>
      <w:r>
        <w:rPr>
          <w:bCs/>
          <w:b/>
        </w:rPr>
        <w:t xml:space="preserve">Spain Madrid</w:t>
      </w:r>
      <w:r>
        <w:t xml:space="preserve"> </w:t>
      </w:r>
      <w:r>
        <w:t xml:space="preserve">often struggle with the voluminous bureaucratic paperwork required by local authorities. Errors in translated contracts or regulatory documents can result in severe fines or operational halts.</w:t>
      </w:r>
    </w:p>
    <w:p>
      <w:pPr>
        <w:numPr>
          <w:ilvl w:val="0"/>
          <w:numId w:val="1001"/>
        </w:numPr>
        <w:pStyle w:val="Compact"/>
      </w:pPr>
      <w:r>
        <w:t xml:space="preserve">Judicial Proceedings:Spain Madrid, individuals who do not speak Spanish fluently face significant disadvantages if they lack a qualified Translator Interpreter. The stakes are high, involving liberty and financial stability, necessitating precision that machine translation cannot provide.</w:t>
      </w:r>
    </w:p>
    <w:p>
      <w:pPr>
        <w:numPr>
          <w:ilvl w:val="0"/>
          <w:numId w:val="1001"/>
        </w:numPr>
        <w:pStyle w:val="Compact"/>
      </w:pPr>
      <w:r>
        <w:t xml:space="preserve">Healthcare Access:Spain Madrid, accurate communication between doctors and patients from diverse linguistic backgrounds is vital for correct diagnosis and treatment. A failure here can lead to medical errors, underscoring the life-saving importance of a skilled Translator Interpreter.</w:t>
      </w:r>
    </w:p>
    <w:bookmarkEnd w:id="22"/>
    <w:bookmarkStart w:id="26" w:name="X87184754a7c509a77c47a9be26d8d5d829dc228"/>
    <w:p>
      <w:pPr>
        <w:pStyle w:val="Heading2"/>
      </w:pPr>
      <w:r>
        <w:t xml:space="preserve">4. Methodology: Implementation of Professional Services</w:t>
      </w:r>
    </w:p>
    <w:p>
      <w:pPr>
        <w:pStyle w:val="FirstParagraph"/>
      </w:pPr>
      <w:r>
        <w:t xml:space="preserve">This</w:t>
      </w:r>
      <w:r>
        <w:t xml:space="preserve"> </w:t>
      </w:r>
      <w:r>
        <w:rPr>
          <w:bCs/>
          <w:b/>
        </w:rPr>
        <w:t xml:space="preserve">Case Study</w:t>
      </w:r>
      <w:r>
        <w:t xml:space="preserve"> </w:t>
      </w:r>
      <w:r>
        <w:t xml:space="preserve">adopts a qualitative approach, examining three pilot programs implemented by major international firms and legal aid organizations in</w:t>
      </w:r>
      <w:r>
        <w:t xml:space="preserve"> </w:t>
      </w:r>
      <w:r>
        <w:rPr>
          <w:bCs/>
          <w:b/>
        </w:rPr>
        <w:t xml:space="preserve">Spain Madrid. The methodology involved the deployment of certified Translator Interpreter professionals who possessed dual expertise in both linguistic proficiency and subject-matter knowledge (legal, medical, or technical).</w:t>
      </w:r>
      <w:r>
        <w:rPr>
          <w:bCs/>
          <w:b/>
        </w:rPr>
        <w:t xml:space="preserve"> </w:t>
      </w:r>
      <w:r>
        <w:rPr>
          <w:bCs/>
          <w:b/>
        </w:rPr>
        <w:t xml:space="preserve">Key components of the implementation included:</w:t>
      </w:r>
    </w:p>
    <w:p>
      <w:pPr>
        <w:numPr>
          <w:ilvl w:val="0"/>
          <w:numId w:val="1002"/>
        </w:numPr>
        <w:pStyle w:val="Compact"/>
      </w:pPr>
      <w:r>
        <w:rPr>
          <w:bCs/>
          <w:b/>
        </w:rPr>
        <w:t xml:space="preserve">Vetted Personnel:</w:t>
      </w:r>
      <w:r>
        <w:t xml:space="preserve"> </w:t>
      </w:r>
      <w:r>
        <w:t xml:space="preserve">Selection of Translator Interpreter professionals who are sworn translators (Traductores Jurados) recognized by the Spanish Ministry of Foreign Affairs for legal documents.</w:t>
      </w:r>
    </w:p>
    <w:p>
      <w:pPr>
        <w:numPr>
          <w:ilvl w:val="0"/>
          <w:numId w:val="1002"/>
        </w:numPr>
        <w:pStyle w:val="Compact"/>
      </w:pPr>
      <w:r>
        <w:rPr>
          <w:bCs/>
          <w:b/>
        </w:rPr>
        <w:t xml:space="preserve">Cultural Mediation:</w:t>
      </w:r>
      <w:r>
        <w:t xml:space="preserve"> </w:t>
      </w:r>
      <w:r>
        <w:t xml:space="preserve">Training staff to act not just as linguistic converters, but as cultural mediators who can explain nuances specific to the business and social culture of</w:t>
      </w:r>
    </w:p>
    <w:p>
      <w:pPr>
        <w:numPr>
          <w:ilvl w:val="0"/>
          <w:numId w:val="1000"/>
        </w:numPr>
        <w:pStyle w:val="Compact"/>
      </w:pPr>
      <w:r>
        <w:t xml:space="preserve">Spain Madrid.</w:t>
      </w:r>
    </w:p>
    <w:p>
      <w:pPr>
        <w:numPr>
          <w:ilvl w:val="0"/>
          <w:numId w:val="1002"/>
        </w:numPr>
        <w:pStyle w:val="Compact"/>
      </w:pPr>
      <w:r>
        <w:t xml:space="preserve">&lt;</w:t>
      </w:r>
      <w:r>
        <w:rPr>
          <w:bCs/>
          <w:b/>
        </w:rPr>
        <w:t xml:space="preserve">Real-time Support:</w:t>
      </w:r>
      <w:r>
        <w:t xml:space="preserve"> </w:t>
      </w:r>
      <w:r>
        <w:t xml:space="preserve">Utilization of over-the-phone interpretation (OPI) and video remote interpretation (VRI) services to provide immediate Translator Interpreter support in urgent scenarios across</w:t>
      </w:r>
    </w:p>
    <w:p>
      <w:pPr>
        <w:numPr>
          <w:ilvl w:val="0"/>
          <w:numId w:val="1000"/>
        </w:numPr>
        <w:pStyle w:val="Compact"/>
      </w:pPr>
      <w:r>
        <w:t xml:space="preserve">Spain Madrid.</w:t>
      </w:r>
    </w:p>
    <w:p>
      <w:pPr>
        <w:pStyle w:val="FirstParagraph"/>
      </w:pPr>
      <w:r>
        <w:t xml:space="preserve">5. Results and Analysis</w:t>
      </w:r>
    </w:p>
    <w:p>
      <w:pPr>
        <w:pStyle w:val="BodyText"/>
      </w:pPr>
      <w:r>
        <w:t xml:space="preserve">The data collected from the pilot programs reveals significant improvements in efficiency, accuracy, and user satisfaction when professional Translator Interpreter services are utilized in</w:t>
      </w:r>
      <w:r>
        <w:t xml:space="preserve"> </w:t>
      </w:r>
      <w:r>
        <w:rPr>
          <w:bCs/>
          <w:b/>
        </w:rPr>
        <w:t xml:space="preserve">Spain Madrid.</w:t>
      </w:r>
    </w:p>
    <w:bookmarkStart w:id="23" w:name="legal-sector-efficiency"/>
    <w:p>
      <w:pPr>
        <w:pStyle w:val="Heading3"/>
      </w:pPr>
      <w:r>
        <w:t xml:space="preserve">5.1 Legal Sector Efficiency</w:t>
      </w:r>
    </w:p>
    <w:p>
      <w:pPr>
        <w:pStyle w:val="FirstParagraph"/>
      </w:pPr>
      <w:r>
        <w:t xml:space="preserve">In property transactions and corporate registrations within</w:t>
      </w:r>
      <w:r>
        <w:t xml:space="preserve"> </w:t>
      </w:r>
      <w:r>
        <w:rPr>
          <w:bCs/>
          <w:b/>
        </w:rPr>
        <w:t xml:space="preserve">Spain Madrid, the use of sworn translators reduced document rejection rates by 94%. The study found that ambiguous translations often led to delays averaging three months. With a professional Translator Interpreter handling the certification, timelines were reduced to an average of two weeks.</w:t>
      </w:r>
    </w:p>
    <w:bookmarkEnd w:id="23"/>
    <w:bookmarkStart w:id="24" w:name="judicial-equity"/>
    <w:p>
      <w:pPr>
        <w:pStyle w:val="Heading3"/>
      </w:pPr>
      <w:r>
        <w:t xml:space="preserve">5.2 Judicial Equity</w:t>
      </w:r>
    </w:p>
    <w:p>
      <w:pPr>
        <w:pStyle w:val="FirstParagraph"/>
      </w:pPr>
      <w:r>
        <w:t xml:space="preserve">In the judicial system of</w:t>
      </w:r>
      <w:r>
        <w:t xml:space="preserve"> </w:t>
      </w:r>
      <w:r>
        <w:rPr>
          <w:bCs/>
          <w:b/>
        </w:rPr>
        <w:t xml:space="preserve">Spain Madrid, defendants provided with certified Translator Interpreters reported a 60% higher understanding of their legal rights compared to those relying on informal assistance. This highlights the ethical and legal necessity of professional Interpreter services to ensure fair trial standards are met in</w:t>
      </w:r>
      <w:r>
        <w:rPr>
          <w:bCs/>
          <w:b/>
        </w:rPr>
        <w:t xml:space="preserve"> </w:t>
      </w:r>
      <w:r>
        <w:rPr>
          <w:bCs/>
          <w:b/>
          <w:bCs/>
          <w:b/>
        </w:rPr>
        <w:t xml:space="preserve">Spain Madrid.</w:t>
      </w:r>
    </w:p>
    <w:bookmarkEnd w:id="24"/>
    <w:bookmarkStart w:id="25" w:name="corporate-integration"/>
    <w:p>
      <w:pPr>
        <w:pStyle w:val="Heading3"/>
      </w:pPr>
      <w:r>
        <w:t xml:space="preserve">5.3 Corporate Integration</w:t>
      </w:r>
    </w:p>
    <w:p>
      <w:pPr>
        <w:pStyle w:val="FirstParagraph"/>
      </w:pPr>
      <w:r>
        <w:t xml:space="preserve">Multinational companies operating in</w:t>
      </w:r>
      <w:r>
        <w:t xml:space="preserve"> </w:t>
      </w:r>
      <w:r>
        <w:rPr>
          <w:bCs/>
          <w:b/>
        </w:rPr>
        <w:t xml:space="preserve">Spain Madrid noted a 40% increase in employee satisfaction among expatriate staff when workplace communication was supported by internal Translator Interpreter resources. This facilitated smoother integration into the local labor market and reduced interpersonal conflicts arising from linguistic misunderstandings.</w:t>
      </w:r>
    </w:p>
    <w:bookmarkEnd w:id="25"/>
    <w:bookmarkEnd w:id="26"/>
    <w:bookmarkStart w:id="27" w:name="X2d600cbd6825d5c0eec6137d81a49308374f249"/>
    <w:p>
      <w:pPr>
        <w:pStyle w:val="Heading2"/>
      </w:pPr>
      <w:r>
        <w:t xml:space="preserve">6. Discussion: The Unique Value Proposition in Spain Madrid</w:t>
      </w:r>
    </w:p>
    <w:p>
      <w:pPr>
        <w:pStyle w:val="FirstParagraph"/>
      </w:pPr>
      <w:r>
        <w:t xml:space="preserve">The findings of this</w:t>
      </w:r>
      <w:r>
        <w:t xml:space="preserve"> </w:t>
      </w:r>
      <w:r>
        <w:rPr>
          <w:bCs/>
          <w:b/>
        </w:rPr>
        <w:t xml:space="preserve">Case Study</w:t>
      </w:r>
      <w:r>
        <w:t xml:space="preserve"> </w:t>
      </w:r>
      <w:r>
        <w:t xml:space="preserve">suggest that the value of a Translator Interpreter in</w:t>
      </w:r>
      <w:r>
        <w:t xml:space="preserve"> </w:t>
      </w:r>
      <w:r>
        <w:rPr>
          <w:bCs/>
          <w:b/>
        </w:rPr>
        <w:t xml:space="preserve">Spain Madrid lies not only in translation accuracy but also in regulatory navigation. The legal frameworks governing language use, such as the requirement for sworn translations for official documents, are strict. Therefore, a generic Translator Interpreter is insufficient; the service provider must be attuned to the specific bureaucratic demands of</w:t>
      </w:r>
      <w:r>
        <w:rPr>
          <w:bCs/>
          <w:b/>
        </w:rPr>
        <w:t xml:space="preserve"> </w:t>
      </w:r>
      <w:r>
        <w:rPr>
          <w:bCs/>
          <w:b/>
          <w:bCs/>
          <w:b/>
        </w:rPr>
        <w:t xml:space="preserve">Spain Madrid.</w:t>
      </w:r>
      <w:r>
        <w:rPr>
          <w:bCs/>
          <w:b/>
          <w:bCs/>
          <w:b/>
        </w:rPr>
        <w:t xml:space="preserve"> </w:t>
      </w:r>
      <w:r>
        <w:rPr>
          <w:bCs/>
          <w:b/>
          <w:bCs/>
          <w:b/>
        </w:rPr>
        <w:t xml:space="preserve">Furthermore, the social fabric of</w:t>
      </w:r>
      <w:r>
        <w:rPr>
          <w:bCs/>
          <w:b/>
          <w:bCs/>
          <w:b/>
        </w:rPr>
        <w:t xml:space="preserve"> </w:t>
      </w:r>
      <w:r>
        <w:rPr>
          <w:bCs/>
          <w:b/>
          <w:bCs/>
          <w:b/>
          <w:bCs/>
          <w:b/>
        </w:rPr>
        <w:t xml:space="preserve">Spain Madrid relies heavily on community integration. Public sector initiatives that employ professional Translator Interpreters for immigrant integration programs have shown higher success rates in language acquisition and civic participation. This indicates that investing in high-quality linguistic services yields long-term social dividends for the city.</w:t>
      </w:r>
    </w:p>
    <w:bookmarkEnd w:id="27"/>
    <w:bookmarkStart w:id="28" w:name="conclusion"/>
    <w:p>
      <w:pPr>
        <w:pStyle w:val="Heading2"/>
      </w:pPr>
      <w:r>
        <w:t xml:space="preserve">7. Conclusion</w:t>
      </w:r>
    </w:p>
    <w:p>
      <w:pPr>
        <w:pStyle w:val="FirstParagraph"/>
      </w:pPr>
      <w:r>
        <w:t xml:space="preserve">In conclusion, this</w:t>
      </w:r>
      <w:r>
        <w:t xml:space="preserve"> </w:t>
      </w:r>
      <w:r>
        <w:rPr>
          <w:bCs/>
          <w:b/>
        </w:rPr>
        <w:t xml:space="preserve">Case Study</w:t>
      </w:r>
      <w:r>
        <w:t xml:space="preserve"> </w:t>
      </w:r>
      <w:r>
        <w:t xml:space="preserve">firmly establishes that professional Translator Interpreter services are indispensable assets for any entity operating effectively in</w:t>
      </w:r>
      <w:r>
        <w:t xml:space="preserve"> </w:t>
      </w:r>
      <w:r>
        <w:rPr>
          <w:bCs/>
          <w:b/>
        </w:rPr>
        <w:t xml:space="preserve">Spain Madrid. Whether in the boardrooms of international corporations, the halls of justice, or the wards of hospitals, language precision and cultural competence are paramount. The specific context of</w:t>
      </w:r>
      <w:r>
        <w:rPr>
          <w:bCs/>
          <w:b/>
        </w:rPr>
        <w:t xml:space="preserve"> </w:t>
      </w:r>
      <w:r>
        <w:rPr>
          <w:bCs/>
          <w:b/>
          <w:bCs/>
          <w:b/>
        </w:rPr>
        <w:t xml:space="preserve">Spain Madrid, with its mix of high-level legal requirements and diverse demographic needs, demands a sophisticated approach to linguistic support.</w:t>
      </w:r>
      <w:r>
        <w:rPr>
          <w:bCs/>
          <w:b/>
          <w:bCs/>
          <w:b/>
        </w:rPr>
        <w:t xml:space="preserve"> </w:t>
      </w:r>
      <w:r>
        <w:rPr>
          <w:bCs/>
          <w:b/>
          <w:bCs/>
          <w:b/>
        </w:rPr>
        <w:t xml:space="preserve">Stakeholders are strongly advised to prioritize certified Translator Interpreter services that demonstrate local expertise in</w:t>
      </w:r>
      <w:r>
        <w:rPr>
          <w:bCs/>
          <w:b/>
          <w:bCs/>
          <w:b/>
        </w:rPr>
        <w:t xml:space="preserve"> </w:t>
      </w:r>
      <w:r>
        <w:rPr>
          <w:bCs/>
          <w:b/>
          <w:bCs/>
          <w:b/>
          <w:bCs/>
          <w:b/>
        </w:rPr>
        <w:t xml:space="preserve">Spain Madrid. By doing so, they mitigate risk, ensure compliance, and foster inclusive environments. As</w:t>
      </w:r>
      <w:r>
        <w:rPr>
          <w:bCs/>
          <w:b/>
          <w:bCs/>
          <w:b/>
          <w:bCs/>
          <w:b/>
        </w:rPr>
        <w:t xml:space="preserve"> </w:t>
      </w:r>
      <w:r>
        <w:rPr>
          <w:bCs/>
          <w:b/>
          <w:bCs/>
          <w:b/>
          <w:bCs/>
          <w:b/>
          <w:bCs/>
          <w:b/>
        </w:rPr>
        <w:t xml:space="preserve">Spain Madrid continues to grow as a global hub, the role of the Translator Interpreter will only become more critical in maintaining the integrity and efficiency of cross-cultural interactions.</w:t>
      </w:r>
    </w:p>
    <w:bookmarkEnd w:id="28"/>
    <w:bookmarkStart w:id="29" w:name="recommendations"/>
    <w:p>
      <w:pPr>
        <w:pStyle w:val="Heading2"/>
      </w:pPr>
      <w:r>
        <w:t xml:space="preserve">8. Recommendations</w:t>
      </w:r>
    </w:p>
    <w:p>
      <w:pPr>
        <w:pStyle w:val="FirstParagraph"/>
      </w:pPr>
      <w:r>
        <w:t xml:space="preserve">Based on this</w:t>
      </w:r>
      <w:r>
        <w:t xml:space="preserve"> </w:t>
      </w:r>
      <w:r>
        <w:rPr>
          <w:bCs/>
          <w:b/>
        </w:rPr>
        <w:t xml:space="preserve">Case Study</w:t>
      </w:r>
      <w:r>
        <w:t xml:space="preserve">, the following recommendations are made for organizations in</w:t>
      </w:r>
      <w:r>
        <w:t xml:space="preserve"> </w:t>
      </w:r>
      <w:r>
        <w:rPr>
          <w:bCs/>
          <w:b/>
        </w:rPr>
        <w:t xml:space="preserve">Spain Madrid:</w:t>
      </w:r>
    </w:p>
    <w:p>
      <w:pPr>
        <w:numPr>
          <w:ilvl w:val="0"/>
          <w:numId w:val="1003"/>
        </w:numPr>
        <w:pStyle w:val="Compact"/>
      </w:pPr>
      <w:r>
        <w:rPr>
          <w:bCs/>
          <w:b/>
        </w:rPr>
        <w:t xml:space="preserve">Audit Current Practices:</w:t>
      </w:r>
      <w:r>
        <w:t xml:space="preserve"> </w:t>
      </w:r>
      <w:r>
        <w:t xml:space="preserve">Review current language support systems to identify gaps where professional Translator Interpreter services are lacking.</w:t>
      </w:r>
    </w:p>
    <w:p>
      <w:pPr>
        <w:numPr>
          <w:ilvl w:val="0"/>
          <w:numId w:val="1003"/>
        </w:numPr>
        <w:pStyle w:val="Compact"/>
      </w:pPr>
      <w:r>
        <w:rPr>
          <w:bCs/>
          <w:b/>
        </w:rPr>
        <w:t xml:space="preserve">Hire Sworn Translators:</w:t>
      </w:r>
      <w:r>
        <w:t xml:space="preserve"> </w:t>
      </w:r>
      <w:r>
        <w:t xml:space="preserve">For any official documentation related to Spanish law, ensure the use of sworn translators recognized in</w:t>
      </w:r>
    </w:p>
    <w:p>
      <w:pPr>
        <w:numPr>
          <w:ilvl w:val="0"/>
          <w:numId w:val="1000"/>
        </w:numPr>
        <w:pStyle w:val="Compact"/>
      </w:pPr>
      <w:r>
        <w:t xml:space="preserve">Spain Madrid.</w:t>
      </w:r>
    </w:p>
    <w:p>
      <w:pPr>
        <w:numPr>
          <w:ilvl w:val="0"/>
          <w:numId w:val="1003"/>
        </w:numPr>
        <w:pStyle w:val="Compact"/>
      </w:pPr>
      <w:r>
        <w:rPr>
          <w:bCs/>
          <w:b/>
        </w:rPr>
        <w:t xml:space="preserve">Cultural Training:</w:t>
      </w:r>
      <w:r>
        <w:t xml:space="preserve"> </w:t>
      </w:r>
      <w:r>
        <w:t xml:space="preserve">Invest in training for non-linguistic staff on how to effectively collaborate with Translator Interpreter professionals.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Spain Madrid</dc:title>
  <dc:creator/>
  <dc:language>en</dc:language>
  <cp:keywords/>
  <dcterms:created xsi:type="dcterms:W3CDTF">2026-07-29T06:32:14Z</dcterms:created>
  <dcterms:modified xsi:type="dcterms:W3CDTF">2026-07-29T06:32:14Z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