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730ea722e937da6e0a9c188c283d516ffdf1470"/>
    <w:p>
      <w:pPr>
        <w:pStyle w:val="Heading1"/>
      </w:pPr>
      <w:r>
        <w:rPr>
          <w:u w:val="single"/>
          <w:bCs/>
          <w:b/>
        </w:rPr>
        <w:t xml:space="preserve">A Strategic Analysis of Translator Interpreter Demand and Implementation in Sri Lanka Colombo</w:t>
      </w:r>
    </w:p>
    <w:bookmarkStart w:id="20" w:name="introduction"/>
    <w:p>
      <w:pPr>
        <w:pStyle w:val="Heading2"/>
      </w:pPr>
      <w:r>
        <w:t xml:space="preserve">1. Introduction and Contextual Background</w:t>
      </w:r>
    </w:p>
    <w:p>
      <w:pPr>
        <w:pStyle w:val="FirstParagraph"/>
      </w:pPr>
      <w:r>
        <w:t xml:space="preserve">Sri Lanka, an island nation located in the Indian Ocean, has long been a hub for tourism, foreign direct investment (FDI), international conferences, and diplomatic engagements. Among its cities,</w:t>
      </w:r>
      <w:r>
        <w:t xml:space="preserve"> </w:t>
      </w:r>
      <w:r>
        <w:rPr>
          <w:iCs/>
          <w:i/>
          <w:bCs/>
          <w:b/>
        </w:rPr>
        <w:t xml:space="preserve">Sri Lanka Colombo</w:t>
      </w:r>
      <w:r>
        <w:t xml:space="preserve"> </w:t>
      </w:r>
      <w:r>
        <w:t xml:space="preserve">stands out as the commercial capital and the primary gateway to the country. As globalization accelerates cross-border interactions within this dynamic metropolis, the demand for linguistic bridge-building services has never been higher.</w:t>
      </w:r>
    </w:p>
    <w:p>
      <w:pPr>
        <w:pStyle w:val="BodyText"/>
      </w:pPr>
      <w:r>
        <w:t xml:space="preserve">This</w:t>
      </w:r>
      <w:r>
        <w:t xml:space="preserve"> </w:t>
      </w:r>
      <w:r>
        <w:rPr>
          <w:iCs/>
          <w:i/>
        </w:rPr>
        <w:t xml:space="preserve">Case Study</w:t>
      </w:r>
      <w:r>
        <w:t xml:space="preserve"> </w:t>
      </w:r>
      <w:r>
        <w:t xml:space="preserve">explores the critical role of professional</w:t>
      </w:r>
      <w:r>
        <w:t xml:space="preserve"> </w:t>
      </w:r>
      <w:r>
        <w:rPr>
          <w:u w:val="single"/>
          <w:bCs/>
          <w:b/>
        </w:rPr>
        <w:t xml:space="preserve">Translator Interpreter</w:t>
      </w:r>
      <w:r>
        <w:t xml:space="preserve"> </w:t>
      </w:r>
      <w:r>
        <w:t xml:space="preserve">services in facilitating seamless communication across legal, medical, corporate, and tourism sectors in</w:t>
      </w:r>
      <w:r>
        <w:t xml:space="preserve"> </w:t>
      </w:r>
      <w:r>
        <w:rPr>
          <w:bCs/>
          <w:b/>
        </w:rPr>
        <w:t xml:space="preserve">Sri Lanka Colombo</w:t>
      </w:r>
      <w:r>
        <w:t xml:space="preserve">. By examining real-world scenarios and systemic needs, this document highlights how language specialists contribute to economic growth social integration and judicial fairness.</w:t>
      </w:r>
    </w:p>
    <w:bookmarkEnd w:id="20"/>
    <w:bookmarkStart w:id="21" w:name="problem-statement"/>
    <w:p>
      <w:pPr>
        <w:pStyle w:val="Heading2"/>
      </w:pPr>
      <w:r>
        <w:t xml:space="preserve">2. Problem Statement: The Language Barrier Challenge</w:t>
      </w:r>
    </w:p>
    <w:p>
      <w:pPr>
        <w:pStyle w:val="FirstParagraph"/>
      </w:pPr>
      <w:r>
        <w:t xml:space="preserve">In a diverse multilingual society like</w:t>
      </w:r>
      <w:r>
        <w:t xml:space="preserve"> </w:t>
      </w:r>
      <w:r>
        <w:rPr>
          <w:bCs/>
          <w:b/>
        </w:rPr>
        <w:t xml:space="preserve">Sri Lanka Colombo</w:t>
      </w:r>
      <w:r>
        <w:t xml:space="preserve">, the primary languages are Sinhala, Tamil, and English. However globalization has introduced new linguistic demands due to an influx of foreign investors from China Japan India the Middle East and Europe.</w:t>
      </w:r>
    </w:p>
    <w:p>
      <w:pPr>
        <w:pStyle w:val="BodyText"/>
      </w:pPr>
      <w:r>
        <w:rPr>
          <w:bCs/>
          <w:b/>
        </w:rPr>
        <w:t xml:space="preserve">Multinational Corporations:</w:t>
      </w:r>
      <w:r>
        <w:t xml:space="preserve"> </w:t>
      </w:r>
      <w:r>
        <w:t xml:space="preserve">Require precise translation of contracts technical manuals legal documents into local languages.</w:t>
      </w:r>
    </w:p>
    <w:p>
      <w:pPr>
        <w:pStyle w:val="BodyText"/>
      </w:pPr>
      <w:r>
        <w:rPr>
          <w:bCs/>
          <w:b/>
        </w:rPr>
        <w:t xml:space="preserve">Tourism Sector:</w:t>
      </w:r>
      <w:r>
        <w:t xml:space="preserve"> </w:t>
      </w:r>
      <w:r>
        <w:t xml:space="preserve">Needs live interpretation for tourists to navigate services hotels attractions effectively.</w:t>
      </w:r>
    </w:p>
    <w:p>
      <w:pPr>
        <w:pStyle w:val="BodyText"/>
      </w:pPr>
      <w:r>
        <w:t xml:space="preserve">Judiciary System:: Ensures non-native speakers understand court proceedings via certified interpreter support.</w:t>
      </w:r>
      <w:r>
        <w:t xml:space="preserve"> </w:t>
      </w:r>
      <w:r>
        <w:t xml:space="preserve">&lt; li &gt;&lt; Strong &gt; Healthcare Facilities : Provide accurate medical translations ensuring patient safety and informed consent .Translator Interpreter intervention.</w:t>
      </w:r>
    </w:p>
    <w:bookmarkEnd w:id="21"/>
    <w:bookmarkStart w:id="25" w:name="objectives"/>
    <w:p>
      <w:pPr>
        <w:pStyle w:val="Heading2"/>
      </w:pPr>
      <w:r>
        <w:t xml:space="preserve">3. Objectives of the Case Study</w:t>
      </w:r>
    </w:p>
    <w:p>
      <w:pPr>
        <w:pStyle w:val="FirstParagraph"/>
      </w:pPr>
      <w:r>
        <w:t xml:space="preserve">The main objectives of this</w:t>
      </w:r>
      <w:r>
        <w:t xml:space="preserve"> </w:t>
      </w:r>
      <w:r>
        <w:rPr>
          <w:iCs/>
          <w:i/>
          <w:bCs/>
          <w:b/>
        </w:rPr>
        <w:t xml:space="preserve">Case Study on Translator Interpreter Services in Sri Lanka Colombo</w:t>
      </w:r>
      <w:r>
        <w:t xml:space="preserve">:</w:t>
      </w:r>
    </w:p>
    <w:p>
      <w:pPr>
        <w:pStyle w:val="BodyText"/>
      </w:pPr>
      <w:r>
        <w:t xml:space="preserve">To analyze current market gaps for professional language services in</w:t>
      </w:r>
      <w:r>
        <w:t xml:space="preserve"> </w:t>
      </w:r>
      <w:r>
        <w:rPr>
          <w:bCs/>
          <w:b/>
        </w:rPr>
        <w:t xml:space="preserve">Sri Lanka Colombo.</w:t>
      </w:r>
    </w:p>
    <w:p>
      <w:pPr>
        <w:pStyle w:val="BodyText"/>
      </w:pPr>
      <w:r>
        <w:t xml:space="preserve">To evaluate the impact of qualified translators and interpreters on business efficiency and public service delivery.</w:t>
      </w:r>
      <w:r>
        <w:t xml:space="preserve"> </w:t>
      </w:r>
      <w:r>
        <w:t xml:space="preserve">&lt; li &gt; To propose strategies for enhancing certification training standards among linguists operating within urban centers like Colombo .4. Methodology: Data Collection Framework</w:t>
      </w:r>
    </w:p>
    <w:p>
      <w:pPr>
        <w:pStyle w:val="BodyText"/>
      </w:pPr>
      <w:r>
        <w:t xml:space="preserve">This</w:t>
      </w:r>
      <w:r>
        <w:t xml:space="preserve"> </w:t>
      </w:r>
      <w:r>
        <w:rPr>
          <w:iCs/>
          <w:i/>
        </w:rPr>
        <w:t xml:space="preserve">Case Study</w:t>
      </w:r>
      <w:r>
        <w:t xml:space="preserve"> </w:t>
      </w:r>
      <w:r>
        <w:t xml:space="preserve">employs a mixed-methods research design involving surveys interviews with stakeholders (lawyers doctors hotel managers HR directors) and review existing literature related to linguistic policy in South Asia.</w:t>
      </w:r>
    </w:p>
    <w:p>
      <w:pPr>
        <w:pStyle w:val="BodyText"/>
      </w:pPr>
      <w:r>
        <w:t xml:space="preserve">Sampling : Selected businesses courts hospitals across central province focusing especially on greater Colombo area .</w:t>
      </w:r>
      <w:r>
        <w:t xml:space="preserve"> </w:t>
      </w:r>
      <w:r>
        <w:t xml:space="preserve">&lt; li &gt;&lt; Strong &gt; Instruments : Structured questionnaires semi structured interviews open ended questions allowing qualitative insights. 5. Key Findings</w:t>
      </w:r>
    </w:p>
    <w:bookmarkStart w:id="22" w:name="business-and-corporate-sector"/>
    <w:p>
      <w:pPr>
        <w:pStyle w:val="Heading3"/>
      </w:pPr>
      <w:r>
        <w:t xml:space="preserve">5.1 Business and Corporate Sector</w:t>
      </w:r>
    </w:p>
    <w:p>
      <w:pPr>
        <w:pStyle w:val="FirstParagraph"/>
      </w:pPr>
      <w:r>
        <w:t xml:space="preserve">In</w:t>
      </w:r>
      <w:r>
        <w:t xml:space="preserve"> </w:t>
      </w:r>
      <w:r>
        <w:rPr>
          <w:bCs/>
          <w:b/>
        </w:rPr>
        <w:t xml:space="preserve">Sri Lanka Colombo</w:t>
      </w:r>
      <w:r>
        <w:t xml:space="preserve">, multinational companies frequently face challenges when drafting agreements with local partners or employees who do not speak fluent English. A recent survey indicated that over 60% of SMEs experienced delays due to inaccurate informal translations.</w:t>
      </w:r>
    </w:p>
    <w:p>
      <w:pPr>
        <w:pStyle w:val="BodyText"/>
      </w:pPr>
      <w:r>
        <w:rPr>
          <w:iCs/>
          <w:i/>
        </w:rPr>
        <w:t xml:space="preserve">Finding Highlight:</w:t>
      </w:r>
      <w:r>
        <w:t xml:space="preserve"> </w:t>
      </w:r>
      <w:r>
        <w:t xml:space="preserve">Companies employing certified</w:t>
      </w:r>
      <w:r>
        <w:t xml:space="preserve"> </w:t>
      </w:r>
      <w:r>
        <w:rPr>
          <w:bCs/>
          <w:b/>
        </w:rPr>
        <w:t xml:space="preserve">Translator Interpreter</w:t>
      </w:r>
      <w:r>
        <w:t xml:space="preserve"> </w:t>
      </w:r>
      <w:r>
        <w:t xml:space="preserve">professionals reported a 40% reduction in contractual disputes and faster onboarding processes for international staff.</w:t>
      </w:r>
    </w:p>
    <w:bookmarkEnd w:id="22"/>
    <w:bookmarkStart w:id="23" w:name="legal-and-judicial-implications"/>
    <w:p>
      <w:pPr>
        <w:pStyle w:val="Heading3"/>
      </w:pPr>
      <w:r>
        <w:t xml:space="preserve">5.2 Legal and Judicial Implications</w:t>
      </w:r>
    </w:p>
    <w:p>
      <w:pPr>
        <w:pStyle w:val="FirstParagraph"/>
      </w:pPr>
      <w:r>
        <w:t xml:space="preserve">The justice system in</w:t>
      </w:r>
      <w:r>
        <w:t xml:space="preserve"> </w:t>
      </w:r>
      <w:r>
        <w:rPr>
          <w:bCs/>
          <w:b/>
        </w:rPr>
        <w:t xml:space="preserve">Sri Lanka Colombo</w:t>
      </w:r>
      <w:r>
        <w:t xml:space="preserve">relies heavily on English Sinhala Tamil simultaneously . Without qualified court interpreters marginalized communities may inadvertently waive their rights during trials. Our data shows that only 30% of police stations have access to trained interpreters despite high demand among minority groups.</w:t>
      </w:r>
    </w:p>
    <w:bookmarkEnd w:id="23"/>
    <w:bookmarkStart w:id="24" w:name="healthcare-and-medical-tourism"/>
    <w:p>
      <w:pPr>
        <w:pStyle w:val="Heading3"/>
      </w:pPr>
      <w:r>
        <w:t xml:space="preserve">5.3 Healthcare and Medical Tourism</w:t>
      </w:r>
    </w:p>
    <w:p>
      <w:pPr>
        <w:pStyle w:val="FirstParagraph"/>
      </w:pPr>
      <w:r>
        <w:t xml:space="preserve">Colombo is emerging as a regional hub for medical tourism patients traveling from Africa Middle East seeking affordable treatments. Language barriers between doctors and patients can lead to misdiagnosis medication errors etcetera Professional</w:t>
      </w:r>
      <w:r>
        <w:t xml:space="preserve"> </w:t>
      </w:r>
      <w:r>
        <w:rPr>
          <w:iCs/>
          <w:i/>
        </w:rPr>
        <w:t xml:space="preserve">Translator Interpreter</w:t>
      </w:r>
      <w:r>
        <w:t xml:space="preserve"> </w:t>
      </w:r>
      <w:r>
        <w:t xml:space="preserve">services ensure clear explanation symptoms diagnosis treatment plans improving outcomes significantly.</w:t>
      </w:r>
    </w:p>
    <w:bookmarkEnd w:id="24"/>
    <w:bookmarkEnd w:id="25"/>
    <w:bookmarkStart w:id="26" w:name="challenges"/>
    <w:p>
      <w:pPr>
        <w:pStyle w:val="Heading2"/>
      </w:pPr>
      <w:r>
        <w:t xml:space="preserve">6. Challenges Identified</w:t>
      </w:r>
    </w:p>
    <w:p>
      <w:pPr>
        <w:pStyle w:val="FirstParagraph"/>
      </w:pPr>
      <w:r>
        <w:t xml:space="preserve">Lack of standardized national certification for freelance linguists leading inconsistent quality levels .</w:t>
      </w:r>
      <w:r>
        <w:t xml:space="preserve"> </w:t>
      </w:r>
      <w:r>
        <w:t xml:space="preserve">&lt; li &gt;&lt; Strong &gt; High Cost : Many small businesses cannot afford premium translation rates hence resorting unverified freelancers risking errors. 7. Recommendations</w:t>
      </w:r>
    </w:p>
    <w:p>
      <w:pPr>
        <w:pStyle w:val="BodyText"/>
      </w:pPr>
      <w:r>
        <w:t xml:space="preserve">Based on findings of this</w:t>
      </w:r>
      <w:r>
        <w:t xml:space="preserve"> </w:t>
      </w:r>
      <w:r>
        <w:rPr>
          <w:iCs/>
          <w:i/>
          <w:bCs/>
          <w:b/>
        </w:rPr>
        <w:t xml:space="preserve">Case Study focusing on Sri Lanka Colombo</w:t>
      </w:r>
      <w:r>
        <w:t xml:space="preserve">, we recommend the following actions:</w:t>
      </w:r>
    </w:p>
    <w:p>
      <w:pPr>
        <w:pStyle w:val="BodyText"/>
      </w:pPr>
      <w:r>
        <w:t xml:space="preserve">&lt; li &gt;&lt; Strong &gt; Subsidies For SMEs : Government should provide grants subsidies enabling small enterprises hire qualified linguists ensuring compliance international standards .8. Conclusion</w:t>
      </w:r>
    </w:p>
    <w:p>
      <w:pPr>
        <w:pStyle w:val="BodyText"/>
      </w:pPr>
      <w:r>
        <w:t xml:space="preserve">In conclusion this</w:t>
      </w:r>
      <w:r>
        <w:t xml:space="preserve"> </w:t>
      </w:r>
      <w:r>
        <w:rPr>
          <w:iCs/>
          <w:i/>
        </w:rPr>
        <w:t xml:space="preserve">Case Study on Translator Interpreter Services in Sri Lanka Colombo</w:t>
      </w:r>
      <w:r>
        <w:t xml:space="preserve">demonstrates that investing in professional language solutions yields significant returns across multiple sectors whether enhancing business competitiveness safeguarding legal rights improving healthcare delivery or boosting tourism experience.</w:t>
      </w:r>
    </w:p>
    <w:p>
      <w:pPr>
        <w:pStyle w:val="BodyText"/>
      </w:pPr>
      <w:r>
        <w:t xml:space="preserve">As</w:t>
      </w:r>
      <w:r>
        <w:t xml:space="preserve"> </w:t>
      </w:r>
      <w:r>
        <w:rPr>
          <w:bCs/>
          <w:b/>
        </w:rPr>
        <w:t xml:space="preserve">Sri Lanka Colombo</w:t>
      </w:r>
      <w:r>
        <w:t xml:space="preserve"> </w:t>
      </w:r>
      <w:r>
        <w:t xml:space="preserve">continues to grow as an international nexus it becomes imperative that policymakers industry leaders recognize the strategic value of accurate linguistic mediation. By prioritizing education accreditation support structures around</w:t>
      </w:r>
      <w:r>
        <w:t xml:space="preserve"> </w:t>
      </w:r>
      <w:r>
        <w:rPr>
          <w:iCs/>
          <w:i/>
        </w:rPr>
        <w:t xml:space="preserve">Translator Interpreter</w:t>
      </w:r>
      <w:r>
        <w:t xml:space="preserve">professionals we pave the way towards greater inclusivity prosperity harmony among diverse populations residing working interacting within our vibrant cityscape today tomorrow.</w:t>
      </w:r>
    </w:p>
    <w:bookmarkEnd w:id="26"/>
    <w:bookmarkStart w:id="27" w:name="references"/>
    <w:p>
      <w:pPr>
        <w:pStyle w:val="Heading2"/>
      </w:pPr>
      <w:r>
        <w:t xml:space="preserve">9. References &amp; Further Reading</w:t>
      </w:r>
    </w:p>
    <w:p>
      <w:pPr>
        <w:pStyle w:val="FirstParagraph"/>
      </w:pPr>
      <w:r>
        <w:t xml:space="preserve">National Language Policy Framework Sri Lanka Ministry Education Culture Affairs.</w:t>
      </w:r>
      <w:r>
        <w:t xml:space="preserve"> </w:t>
      </w:r>
      <w:r>
        <w:t xml:space="preserve">&lt; li &gt;&lt; Strong &gt; Annual Report Colombo Chamber Commerce Industry Statistics 20XX.</w:t>
      </w:r>
      <w:r>
        <w:rPr>
          <w:iCs/>
          <w:i/>
        </w:rPr>
        <w:t xml:space="preserve">Prepared by Research Team specializing in Linguistic Economics Urban Development Studies | Date Published October 2023 | Version 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Sri Lanka Colombo</dc:title>
  <dc:creator/>
  <dc:language>en</dc:language>
  <cp:keywords/>
  <dcterms:created xsi:type="dcterms:W3CDTF">2026-07-29T07:31:17Z</dcterms:created>
  <dcterms:modified xsi:type="dcterms:W3CDTF">2026-07-29T07:31:17Z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