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5" w:name="X231fac1ff5ef3a69515ada60d5e58efbbc01c09"/>
    <w:p>
      <w:pPr>
        <w:pStyle w:val="Heading1"/>
      </w:pPr>
      <w:r>
        <w:t xml:space="preserve">A Comprehensive Case Study of a University Lecturer in Argentina Buenos Aires</w:t>
      </w:r>
    </w:p>
    <w:p>
      <w:pPr>
        <w:pStyle w:val="FirstParagraph"/>
      </w:pPr>
      <w:r>
        <w:rPr>
          <w:bCs/>
          <w:b/>
        </w:rPr>
        <w:t xml:space="preserve">Date:</w:t>
      </w:r>
      <w:r>
        <w:t xml:space="preserve"> </w:t>
      </w:r>
      <w:r>
        <w:t xml:space="preserve">October 2023</w:t>
      </w:r>
      <w:r>
        <w:br/>
      </w:r>
      <w:r>
        <w:rPr>
          <w:bCs/>
          <w:b/>
        </w:rPr>
        <w:t xml:space="preserve">Subject:</w:t>
      </w:r>
      <w:r>
        <w:t xml:space="preserve">University Lecturer</w:t>
      </w:r>
      <w:r>
        <w:br/>
      </w:r>
      <w:r>
        <w:rPr>
          <w:bCs/>
          <w:b/>
        </w:rPr>
        <w:t xml:space="preserve">Location:</w:t>
      </w:r>
      <w:r>
        <w:t xml:space="preserve">Argentina Buenos Aires</w:t>
      </w:r>
    </w:p>
    <w:bookmarkStart w:id="20" w:name="introduction-and-executive-summary"/>
    <w:p>
      <w:pPr>
        <w:pStyle w:val="Heading2"/>
      </w:pPr>
      <w:r>
        <w:t xml:space="preserve">1. Introduction and Executive Summary</w:t>
      </w:r>
    </w:p>
    <w:p>
      <w:pPr>
        <w:pStyle w:val="FirstParagraph"/>
      </w:pPr>
      <w:r>
        <w:t xml:space="preserve">The academic landscape in</w:t>
      </w:r>
      <w:r>
        <w:t xml:space="preserve"> </w:t>
      </w:r>
      <w:r>
        <w:rPr>
          <w:bCs/>
          <w:b/>
        </w:rPr>
        <w:t xml:space="preserve">Buenos Aires, Argentina</w:t>
      </w:r>
      <w:r>
        <w:t xml:space="preserve">, represents one of the most vibrant, complex, and historically significant educational environments in Latin America. This case study examines the professional profile, daily realities, and structural challenges faced by a typical</w:t>
      </w:r>
      <w:r>
        <w:t xml:space="preserve"> </w:t>
      </w:r>
      <w:r>
        <w:t xml:space="preserve">University Lecturer</w:t>
      </w:r>
      <w:r>
        <w:t xml:space="preserve"> </w:t>
      </w:r>
      <w:r>
        <w:t xml:space="preserve">operating within this dynamic urban center. The purpose of this document is to analyze how the specific socio-economic context of Argentina interacts with academic duties, providing insight into higher education management and labor conditions in the region.</w:t>
      </w:r>
    </w:p>
    <w:p>
      <w:pPr>
        <w:pStyle w:val="BodyText"/>
      </w:pPr>
      <w:r>
        <w:rPr>
          <w:bCs/>
          <w:b/>
        </w:rPr>
        <w:t xml:space="preserve">Buenos Aires</w:t>
      </w:r>
      <w:r>
        <w:t xml:space="preserve"> </w:t>
      </w:r>
      <w:r>
        <w:t xml:space="preserve">serves as a cultural and intellectual hub, home to prestigious institutions such as the University of Buenos Aires (UBA) and several private universities. For a</w:t>
      </w:r>
      <w:r>
        <w:t xml:space="preserve"> </w:t>
      </w:r>
      <w:r>
        <w:t xml:space="preserve">University Lecturer</w:t>
      </w:r>
      <w:r>
        <w:t xml:space="preserve">, working here means navigating not only pedagogical responsibilities but also dealing with inflation, bureaucratic shifts in government policy, and intense student activism.</w:t>
      </w:r>
    </w:p>
    <w:bookmarkEnd w:id="20"/>
    <w:bookmarkStart w:id="23" w:name="X9053e19f443237e5f6033658e03449445ae459e"/>
    <w:p>
      <w:pPr>
        <w:pStyle w:val="Heading2"/>
      </w:pPr>
      <w:r>
        <w:t xml:space="preserve">2. Professional Profile: The Argentine University Lecturer</w:t>
      </w:r>
    </w:p>
    <w:p>
      <w:pPr>
        <w:pStyle w:val="FirstParagraph"/>
      </w:pPr>
      <w:r>
        <w:t xml:space="preserve">The archetype of the</w:t>
      </w:r>
      <w:r>
        <w:t xml:space="preserve"> </w:t>
      </w:r>
      <w:r>
        <w:t xml:space="preserve">University Lecturer</w:t>
      </w:r>
      <w:r>
        <w:t xml:space="preserve"> </w:t>
      </w:r>
      <w:r>
        <w:t xml:space="preserve">in</w:t>
      </w:r>
      <w:r>
        <w:t xml:space="preserve"> </w:t>
      </w:r>
      <w:r>
        <w:rPr>
          <w:bCs/>
          <w:b/>
        </w:rPr>
        <w:t xml:space="preserve">Buenos Aires</w:t>
      </w:r>
    </w:p>
    <w:bookmarkStart w:id="21" w:name="qualifications-and-career-path"/>
    <w:p>
      <w:pPr>
        <w:pStyle w:val="Heading3"/>
      </w:pPr>
      <w:r>
        <w:t xml:space="preserve">2.1 Qualifications and Career Path</w:t>
      </w:r>
    </w:p>
    <w:p>
      <w:pPr>
        <w:pStyle w:val="FirstParagraph"/>
      </w:pPr>
      <w:r>
        <w:t xml:space="preserve">To become a</w:t>
      </w:r>
      <w:r>
        <w:t xml:space="preserve"> </w:t>
      </w:r>
      <w:r>
        <w:t xml:space="preserve">University Lecturer</w:t>
      </w:r>
      <w:r>
        <w:t xml:space="preserve"> </w:t>
      </w:r>
      <w:r>
        <w:t xml:space="preserve">in</w:t>
      </w:r>
      <w:r>
        <w:t xml:space="preserve"> </w:t>
      </w:r>
      <w:r>
        <w:rPr>
          <w:bCs/>
          <w:b/>
        </w:rPr>
        <w:t xml:space="preserve">Buenos Aires</w:t>
      </w:r>
      <w:r>
        <w:t xml:space="preserve">, one typically requires a Master’s degree (Maestría) or, more commonly for senior positions, a Doctorate (Doctorado). However, due to historical patterns in Argentine academia, many current professors hold "Habilitation" titles acquired over decades of service. The path is rarely linear; it involves years as an assistant ("Auxiliar") before achieving the rank of titular professor.</w:t>
      </w:r>
    </w:p>
    <w:bookmarkEnd w:id="21"/>
    <w:bookmarkStart w:id="22" w:name="dual-role-expectations"/>
    <w:p>
      <w:pPr>
        <w:pStyle w:val="Heading3"/>
      </w:pPr>
      <w:r>
        <w:t xml:space="preserve">2.2 Dual Role Expectations</w:t>
      </w:r>
    </w:p>
    <w:p>
      <w:pPr>
        <w:pStyle w:val="FirstParagraph"/>
      </w:pPr>
      <w:r>
        <w:t xml:space="preserve">The</w:t>
      </w:r>
      <w:r>
        <w:t xml:space="preserve"> </w:t>
      </w:r>
      <w:r>
        <w:t xml:space="preserve">University Lecturer</w:t>
      </w:r>
      <w:r>
        <w:t xml:space="preserve"> </w:t>
      </w:r>
      <w:r>
        <w:t xml:space="preserve">is expected to balance three core pillars: Teaching, Research, and Extension (community service). In</w:t>
      </w:r>
      <w:r>
        <w:t xml:space="preserve"> </w:t>
      </w:r>
      <w:r>
        <w:rPr>
          <w:bCs/>
          <w:b/>
        </w:rPr>
        <w:t xml:space="preserve">Buenos Aires</w:t>
      </w:r>
      <w:r>
        <w:t xml:space="preserve">, the "Extension" component is particularly vital. Professors are encouraged to apply their knowledge to local community issues, bridging the gap between the ivory tower and the streets of Palermo or La Boca.</w:t>
      </w:r>
    </w:p>
    <w:bookmarkEnd w:id="22"/>
    <w:bookmarkEnd w:id="23"/>
    <w:bookmarkStart w:id="26" w:name="Xcddf818b7eb5a276ef42b70cfac60c923a08e13"/>
    <w:p>
      <w:pPr>
        <w:pStyle w:val="Heading2"/>
      </w:pPr>
      <w:r>
        <w:t xml:space="preserve">3. The Academic Environment in Argentina Buenos Aires</w:t>
      </w:r>
    </w:p>
    <w:p>
      <w:pPr>
        <w:pStyle w:val="FirstParagraph"/>
      </w:pPr>
      <w:r>
        <w:t xml:space="preserve">The environment for a</w:t>
      </w:r>
      <w:r>
        <w:t xml:space="preserve"> </w:t>
      </w:r>
      <w:r>
        <w:t xml:space="preserve">University Lecturer</w:t>
      </w:r>
      <w:r>
        <w:t xml:space="preserve"> </w:t>
      </w:r>
      <w:r>
        <w:t xml:space="preserve">is deeply influenced by the city's culture.</w:t>
      </w:r>
      <w:r>
        <w:t xml:space="preserve"> </w:t>
      </w:r>
      <w:r>
        <w:rPr>
          <w:bCs/>
          <w:b/>
        </w:rPr>
        <w:t xml:space="preserve">Buenos Aires</w:t>
      </w:r>
      <w:r>
        <w:t xml:space="preserve"> </w:t>
      </w:r>
      <w:r>
        <w:t xml:space="preserve">is known for its intellectual debates, café culture, and political engagement.</w:t>
      </w:r>
    </w:p>
    <w:bookmarkStart w:id="24" w:name="Xcb2ddae6c461a0c3f2738f592d3b3a4e523ec9b"/>
    <w:p>
      <w:pPr>
        <w:pStyle w:val="Heading3"/>
      </w:pPr>
      <w:r>
        <w:t xml:space="preserve">3.1 Institutional Structure (Public vs. Private)</w:t>
      </w:r>
    </w:p>
    <w:p>
      <w:pPr>
        <w:numPr>
          <w:ilvl w:val="0"/>
          <w:numId w:val="1001"/>
        </w:numPr>
        <w:pStyle w:val="Compact"/>
      </w:pPr>
      <w:r>
        <w:rPr>
          <w:bCs/>
          <w:b/>
        </w:rPr>
        <w:t xml:space="preserve">The University of Buenos Aires (UBA):</w:t>
      </w:r>
      <w:r>
        <w:br/>
      </w:r>
      <w:r>
        <w:t xml:space="preserve">As a public institution, it offers free tuition to all students. Consequently, the</w:t>
      </w:r>
      <w:r>
        <w:t xml:space="preserve"> </w:t>
      </w:r>
      <w:r>
        <w:t xml:space="preserve">University Lecturer</w:t>
      </w:r>
      <w:r>
        <w:t xml:space="preserve"> </w:t>
      </w:r>
      <w:r>
        <w:t xml:space="preserve">faces massive class sizes in introductory courses (often 100+ students). The workload is immense, focusing heavily on pedagogy and large-group management.</w:t>
      </w:r>
    </w:p>
    <w:p>
      <w:pPr>
        <w:numPr>
          <w:ilvl w:val="0"/>
          <w:numId w:val="1001"/>
        </w:numPr>
        <w:pStyle w:val="Compact"/>
      </w:pPr>
      <w:r>
        <w:rPr>
          <w:bCs/>
          <w:b/>
        </w:rPr>
        <w:t xml:space="preserve">Private Institutions:</w:t>
      </w:r>
      <w:r>
        <w:br/>
      </w:r>
      <w:r>
        <w:t xml:space="preserve">Universities such as Universidad Torcuato Di Tella or UCA offer smaller classes and higher salaries. Here, the</w:t>
      </w:r>
      <w:r>
        <w:t xml:space="preserve"> </w:t>
      </w:r>
      <w:r>
        <w:t xml:space="preserve">University Lecturer</w:t>
      </w:r>
      <w:r>
        <w:t xml:space="preserve"> </w:t>
      </w:r>
      <w:r>
        <w:t xml:space="preserve">must produce constant research to maintain funding and prestige, mirroring Western models.</w:t>
      </w:r>
    </w:p>
    <w:bookmarkEnd w:id="24"/>
    <w:bookmarkStart w:id="25" w:name="the-carrera-docente-system"/>
    <w:p>
      <w:pPr>
        <w:pStyle w:val="Heading3"/>
      </w:pPr>
      <w:r>
        <w:t xml:space="preserve">3.2 The "Carrera Docente" System</w:t>
      </w:r>
    </w:p>
    <w:p>
      <w:pPr>
        <w:pStyle w:val="FirstParagraph"/>
      </w:pPr>
      <w:r>
        <w:t xml:space="preserve">A unique aspect of being a</w:t>
      </w:r>
      <w:r>
        <w:t xml:space="preserve"> </w:t>
      </w:r>
      <w:r>
        <w:t xml:space="preserve">University Lecturer</w:t>
      </w:r>
      <w:r>
        <w:t xml:space="preserve"> </w:t>
      </w:r>
      <w:r>
        <w:t xml:space="preserve">in Argentina is the "Carrera Docente" (Teaching Career). This allows professors to dedicate 100% of their time to teaching without the pressure of publishing for tenure. However, these positions are often funded by municipal grants which are subject to political changes in</w:t>
      </w:r>
      <w:r>
        <w:t xml:space="preserve"> </w:t>
      </w:r>
      <w:r>
        <w:rPr>
          <w:bCs/>
          <w:b/>
        </w:rPr>
        <w:t xml:space="preserve">Buenos Aires</w:t>
      </w:r>
      <w:r>
        <w:t xml:space="preserve">, making job security volatile.</w:t>
      </w:r>
    </w:p>
    <w:bookmarkEnd w:id="25"/>
    <w:bookmarkEnd w:id="26"/>
    <w:bookmarkStart w:id="29" w:name="socio-economic-challenges-and-adaptation"/>
    <w:p>
      <w:pPr>
        <w:pStyle w:val="Heading2"/>
      </w:pPr>
      <w:r>
        <w:t xml:space="preserve">4. Socio-Economic Challenges and Adaptation</w:t>
      </w:r>
    </w:p>
    <w:p>
      <w:pPr>
        <w:pStyle w:val="FirstParagraph"/>
      </w:pPr>
      <w:r>
        <w:t xml:space="preserve">No analysis of a</w:t>
      </w:r>
      <w:r>
        <w:t xml:space="preserve"> </w:t>
      </w:r>
      <w:r>
        <w:t xml:space="preserve">University Lecturer</w:t>
      </w:r>
      <w:r>
        <w:t xml:space="preserve">'s life in this region is complete without addressing the economic reality of Argentina. The lecturer operates within one of the most volatile economies in the world.</w:t>
      </w:r>
    </w:p>
    <w:bookmarkStart w:id="27" w:name="inflation-and-salary-realities"/>
    <w:p>
      <w:pPr>
        <w:pStyle w:val="Heading3"/>
      </w:pPr>
      <w:r>
        <w:t xml:space="preserve">4.1 Inflation and Salary Realities</w:t>
      </w:r>
    </w:p>
    <w:p>
      <w:pPr>
        <w:pStyle w:val="FirstParagraph"/>
      </w:pPr>
      <w:r>
        <w:t xml:space="preserve">Inflation rates frequently exceed 100% annually. For a</w:t>
      </w:r>
      <w:r>
        <w:t xml:space="preserve"> </w:t>
      </w:r>
      <w:r>
        <w:t xml:space="preserve">University Lecturer</w:t>
      </w:r>
      <w:r>
        <w:t xml:space="preserve">, this means salaries often lag behind market value unless they have multiple income streams (teaching at private universities, consulting, or corporate training). The purchasing power of academic salaries fluctuates wildly, requiring financial agility and often leading many professors to seek supplementary employment.</w:t>
      </w:r>
    </w:p>
    <w:bookmarkEnd w:id="27"/>
    <w:bookmarkStart w:id="28" w:name="bureaucratic-hurdles"/>
    <w:p>
      <w:pPr>
        <w:pStyle w:val="Heading3"/>
      </w:pPr>
      <w:r>
        <w:t xml:space="preserve">4.2 Bureaucratic Hurdles</w:t>
      </w:r>
    </w:p>
    <w:p>
      <w:pPr>
        <w:pStyle w:val="FirstParagraph"/>
      </w:pPr>
      <w:r>
        <w:t xml:space="preserve">The administration in</w:t>
      </w:r>
      <w:r>
        <w:t xml:space="preserve"> </w:t>
      </w:r>
      <w:r>
        <w:rPr>
          <w:bCs/>
          <w:b/>
        </w:rPr>
        <w:t xml:space="preserve">Buenos Aires</w:t>
      </w:r>
      <w:r>
        <w:t xml:space="preserve"> </w:t>
      </w:r>
      <w:r>
        <w:t xml:space="preserve">public universities can be highly bureaucratic. A</w:t>
      </w:r>
      <w:r>
        <w:t xml:space="preserve"> </w:t>
      </w:r>
      <w:r>
        <w:t xml:space="preserve">University Lecturer</w:t>
      </w:r>
      <w:r>
        <w:t xml:space="preserve"> </w:t>
      </w:r>
      <w:r>
        <w:t xml:space="preserve">may spend significant hours dealing with paperwork, union negotiations (the "Sindicato"), and government decrees that change semester dates or curriculum requirements overnight.</w:t>
      </w:r>
    </w:p>
    <w:bookmarkEnd w:id="28"/>
    <w:bookmarkEnd w:id="29"/>
    <w:bookmarkStart w:id="32" w:name="X7885eb60258e24a3aca2bd4e39c34621642745f"/>
    <w:p>
      <w:pPr>
        <w:pStyle w:val="Heading2"/>
      </w:pPr>
      <w:r>
        <w:t xml:space="preserve">5. Pedagogical Approach and Student Dynamics</w:t>
      </w:r>
    </w:p>
    <w:p>
      <w:pPr>
        <w:pStyle w:val="FirstParagraph"/>
      </w:pPr>
      <w:r>
        <w:t xml:space="preserve">The students in</w:t>
      </w:r>
      <w:r>
        <w:t xml:space="preserve"> </w:t>
      </w:r>
      <w:r>
        <w:rPr>
          <w:bCs/>
          <w:b/>
        </w:rPr>
        <w:t xml:space="preserve">Buenos Aires</w:t>
      </w:r>
      <w:r>
        <w:t xml:space="preserve">University Lecturers</w:t>
      </w:r>
      <w:r>
        <w:t xml:space="preserve"> </w:t>
      </w:r>
      <w:r>
        <w:t xml:space="preserve">interact with a student body that is politically aware, often organized through the "Centro de Estudiantes" (Student Center). These centers can influence curriculum decisions and faculty appointments.</w:t>
      </w:r>
    </w:p>
    <w:bookmarkStart w:id="30" w:name="interactive-methodologies"/>
    <w:p>
      <w:pPr>
        <w:pStyle w:val="Heading3"/>
      </w:pPr>
      <w:r>
        <w:t xml:space="preserve">5.1 Interactive Methodologies</w:t>
      </w:r>
    </w:p>
    <w:p>
      <w:pPr>
        <w:pStyle w:val="FirstParagraph"/>
      </w:pPr>
      <w:r>
        <w:t xml:space="preserve">To combat low attendance rates—a common issue due to students working or participating in politics—</w:t>
      </w:r>
      <w:r>
        <w:t xml:space="preserve">University Lecturers</w:t>
      </w:r>
      <w:r>
        <w:rPr>
          <w:bCs/>
          <w:b/>
        </w:rPr>
        <w:t xml:space="preserve">Buenos Aires</w:t>
      </w:r>
      <w:r>
        <w:t xml:space="preserve">University Lecturer</w:t>
      </w:r>
      <w:r>
        <w:t xml:space="preserve">"s must employ engaging, dialectic teaching methods. The traditional "lecture" is less effective than seminars that encourage debate.</w:t>
      </w:r>
    </w:p>
    <w:bookmarkEnd w:id="30"/>
    <w:bookmarkStart w:id="31" w:name="accessibility-and-inclusion"/>
    <w:p>
      <w:pPr>
        <w:pStyle w:val="Heading3"/>
      </w:pPr>
      <w:r>
        <w:t xml:space="preserve">5.2 Accessibility and Inclusion</w:t>
      </w:r>
    </w:p>
    <w:p>
      <w:pPr>
        <w:pStyle w:val="FirstParagraph"/>
      </w:pPr>
      <w:r>
        <w:t xml:space="preserve">A major focus in recent years for</w:t>
      </w:r>
      <w:r>
        <w:t xml:space="preserve"> </w:t>
      </w:r>
      <w:r>
        <w:rPr>
          <w:bCs/>
          <w:b/>
        </w:rPr>
        <w:t xml:space="preserve">Buenos Aires</w:t>
      </w:r>
      <w:r>
        <w:t xml:space="preserve">University Lecturers</w:t>
      </w:r>
      <w:r>
        <w:t xml:space="preserve">University Lecturer</w:t>
      </w:r>
      <w:r>
        <w:t xml:space="preserve">"s responsibilities include ensuring accessibility for students from diverse socio-economic backgrounds, recognizing that education in Argentina is a fundamental right protected by the state.</w:t>
      </w:r>
    </w:p>
    <w:bookmarkEnd w:id="31"/>
    <w:bookmarkEnd w:id="32"/>
    <w:bookmarkStart w:id="33" w:name="Xdcedeb7150c537eecaa078dc5c98c7ca22cdf89"/>
    <w:p>
      <w:pPr>
        <w:pStyle w:val="Heading2"/>
      </w:pPr>
      <w:r>
        <w:t xml:space="preserve">6. Case Scenario: A Day in the Life of Dr. Elena R.,</w:t>
      </w:r>
      <w:r>
        <w:t xml:space="preserve"> </w:t>
      </w:r>
      <w:r>
        <w:rPr>
          <w:bCs/>
          <w:b/>
        </w:rPr>
        <w:t xml:space="preserve">Buenos Aires</w:t>
      </w:r>
      <w:r>
        <w:t xml:space="preserve">University Lecturer</w:t>
      </w:r>
    </w:p>
    <w:p>
      <w:pPr>
        <w:pStyle w:val="FirstParagraph"/>
      </w:pPr>
      <w:r>
        <w:t xml:space="preserve">To illustrate these points, consider "Dr. Elena R.", a senior sociology lecturer at a public university in</w:t>
      </w:r>
      <w:r>
        <w:t xml:space="preserve"> </w:t>
      </w:r>
      <w:r>
        <w:rPr>
          <w:bCs/>
          <w:b/>
        </w:rPr>
        <w:t xml:space="preserve">Buenos Aires</w:t>
      </w:r>
      <w:r>
        <w:t xml:space="preserve">.</w:t>
      </w:r>
    </w:p>
    <w:p>
      <w:pPr>
        <w:numPr>
          <w:ilvl w:val="0"/>
          <w:numId w:val="1002"/>
        </w:numPr>
        <w:pStyle w:val="Compact"/>
      </w:pPr>
      <w:r>
        <w:rPr>
          <w:bCs/>
          <w:b/>
        </w:rPr>
        <w:t xml:space="preserve">Morning:</w:t>
      </w:r>
      <w:r>
        <w:br/>
      </w:r>
      <w:r>
        <w:t xml:space="preserve">Dr. Elena teaches two large lectures to 150 students on social stratification. She spends her lunch break attending a faculty meeting regarding new budget cuts for the humanities department.</w:t>
      </w:r>
    </w:p>
    <w:p>
      <w:pPr>
        <w:numPr>
          <w:ilvl w:val="0"/>
          <w:numId w:val="1002"/>
        </w:numPr>
        <w:pStyle w:val="Compact"/>
      </w:pPr>
      <w:r>
        <w:rPr>
          <w:bCs/>
          <w:b/>
        </w:rPr>
        <w:t xml:space="preserve">Afternoon:</w:t>
      </w:r>
      <w:r>
        <w:br/>
      </w:r>
      <w:r>
        <w:t xml:space="preserve">She holds office hours, assisting students with thesis proposals. Due to inflation, she also conducts two hours of weekend consulting for a private firm to supplement her income.</w:t>
      </w:r>
    </w:p>
    <w:p>
      <w:pPr>
        <w:numPr>
          <w:ilvl w:val="0"/>
          <w:numId w:val="1002"/>
        </w:numPr>
        <w:pStyle w:val="Compact"/>
      </w:pPr>
      <w:r>
        <w:rPr>
          <w:bCs/>
          <w:b/>
        </w:rPr>
        <w:t xml:space="preserve">Evening:</w:t>
      </w:r>
      <w:r>
        <w:br/>
      </w:r>
      <w:r>
        <w:t xml:space="preserve">Dr. Elena participates in a university union meeting to discuss the "Carrera Docente" funding crisis. She returns home exhausted but engaged in the political life of her department.</w:t>
      </w:r>
    </w:p>
    <w:p>
      <w:pPr>
        <w:pStyle w:val="FirstParagraph"/>
      </w:pPr>
      <w:r>
        <w:t xml:space="preserve">This scenario highlights that being a</w:t>
      </w:r>
      <w:r>
        <w:t xml:space="preserve"> </w:t>
      </w:r>
      <w:r>
        <w:t xml:space="preserve">University Lecturer</w:t>
      </w:r>
      <w:r>
        <w:rPr>
          <w:bCs/>
          <w:b/>
        </w:rPr>
        <w:t xml:space="preserve">Buenos Aires</w:t>
      </w:r>
      <w:r>
        <w:t xml:space="preserve">University Lecturer</w:t>
      </w:r>
      <w:r>
        <w:t xml:space="preserve">"s role is part teacher, part politician, and part social activist.</w:t>
      </w:r>
    </w:p>
    <w:bookmarkEnd w:id="33"/>
    <w:bookmarkStart w:id="34" w:name="conclusion-and-recommendations"/>
    <w:p>
      <w:pPr>
        <w:pStyle w:val="Heading2"/>
      </w:pPr>
      <w:r>
        <w:t xml:space="preserve">7. Conclusion and Recommendations</w:t>
      </w:r>
    </w:p>
    <w:p>
      <w:pPr>
        <w:pStyle w:val="FirstParagraph"/>
      </w:pPr>
      <w:r>
        <w:t xml:space="preserve">The role of the</w:t>
      </w:r>
      <w:r>
        <w:t xml:space="preserve"> </w:t>
      </w:r>
      <w:r>
        <w:t xml:space="preserve">University Lecturer</w:t>
      </w:r>
      <w:r>
        <w:rPr>
          <w:bCs/>
          <w:b/>
        </w:rPr>
        <w:t xml:space="preserve">Buenos Aires</w:t>
      </w:r>
    </w:p>
    <w:p>
      <w:pPr>
        <w:pStyle w:val="BodyText"/>
      </w:pPr>
      <w:r>
        <w:t xml:space="preserve">University Lecturer"s ability to adapt to economic shocks, manage large diverse cohorts, and navigate bureaucratic complexities.</w:t>
      </w:r>
    </w:p>
    <w:p>
      <w:pPr>
        <w:pStyle w:val="BodyText"/>
      </w:pPr>
      <w:r>
        <w:t xml:space="preserve">For international collaborations or policy development involving Argentina:</w:t>
      </w:r>
    </w:p>
    <w:p>
      <w:pPr>
        <w:numPr>
          <w:ilvl w:val="0"/>
          <w:numId w:val="1003"/>
        </w:numPr>
        <w:pStyle w:val="Compact"/>
      </w:pPr>
      <w:r>
        <w:rPr>
          <w:bCs/>
          <w:b/>
        </w:rPr>
        <w:t xml:space="preserve">Funding Stability:</w:t>
      </w:r>
      <w:r>
        <w:t xml:space="preserve"> </w:t>
      </w:r>
      <w:r>
        <w:t xml:space="preserve">Recognize that public sector salaries in</w:t>
      </w:r>
      <w:r>
        <w:t xml:space="preserve"> </w:t>
      </w:r>
      <w:r>
        <w:rPr>
          <w:bCs/>
          <w:b/>
        </w:rPr>
        <w:t xml:space="preserve">Buenos Aires</w:t>
      </w:r>
      <w:r>
        <w:t xml:space="preserve">University Lecturer</w:t>
      </w:r>
      <w:r>
        <w:t xml:space="preserve">"s may require top-ups.</w:t>
      </w:r>
    </w:p>
    <w:p>
      <w:pPr>
        <w:numPr>
          <w:ilvl w:val="0"/>
          <w:numId w:val="1003"/>
        </w:numPr>
        <w:pStyle w:val="Compact"/>
      </w:pPr>
      <w:r>
        <w:rPr>
          <w:bCs/>
          <w:b/>
        </w:rPr>
        <w:t xml:space="preserve">Cultural Sensitivity:</w:t>
      </w:r>
      <w:r>
        <w:t xml:space="preserve"> </w:t>
      </w:r>
      <w:r>
        <w:t xml:space="preserve">Acknowledge the strong tradition of academic unionism and student organization.</w:t>
      </w:r>
    </w:p>
    <w:p>
      <w:pPr>
        <w:numPr>
          <w:ilvl w:val="0"/>
          <w:numId w:val="1003"/>
        </w:numPr>
        <w:pStyle w:val="Compact"/>
      </w:pPr>
      <w:r>
        <w:rPr>
          <w:bCs/>
          <w:b/>
        </w:rPr>
        <w:t xml:space="preserve">Digital Infrastructure:</w:t>
      </w:r>
      <w:r>
        <w:t xml:space="preserve"> </w:t>
      </w:r>
      <w:r>
        <w:t xml:space="preserve">While improving, internet connectivity in some parts of</w:t>
      </w:r>
    </w:p>
    <w:p>
      <w:pPr>
        <w:numPr>
          <w:ilvl w:val="0"/>
          <w:numId w:val="1000"/>
        </w:numPr>
        <w:pStyle w:val="Compact"/>
      </w:pPr>
      <w:r>
        <w:t xml:space="preserve">Buenos AiresUniversity Lecturer"s may face technical challenges during remote teaching.</w:t>
      </w:r>
    </w:p>
    <w:p>
      <w:pPr>
        <w:pStyle w:val="FirstParagraph"/>
      </w:pPr>
      <w:r>
        <w:t xml:space="preserve">In conclusion, the</w:t>
      </w:r>
      <w:r>
        <w:t xml:space="preserve"> </w:t>
      </w:r>
      <w:r>
        <w:t xml:space="preserve">University Lecturer</w:t>
      </w:r>
    </w:p>
    <w:p>
      <w:pPr>
        <w:pStyle w:val="BodyText"/>
      </w:pPr>
      <w:r>
        <w:t xml:space="preserve">Buenos Aires Argentina provides a unique window into resilience and intellectual vitality in the face of adversity. Understanding these nuances is critical for anyone engaging with higher education policy or academic partnerships in this region.</w:t>
      </w:r>
    </w:p>
    <w:p>
      <w:r>
        <w:pict>
          <v:rect style="width:0;height:1.5pt" o:hralign="center" o:hrstd="t" o:hr="t"/>
        </w:pict>
      </w:r>
    </w:p>
    <w:p>
      <w:pPr>
        <w:pStyle w:val="FirstParagraph"/>
      </w:pPr>
      <w:r>
        <w:rPr>
          <w:iCs/>
          <w:i/>
        </w:rPr>
        <w:t xml:space="preserve">This document serves as a strategic overview for human resources directors, academic partners, and policy analysts focusing on the Argentine higher education sector.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Argentina Buenos Aires</dc:title>
  <dc:creator/>
  <dc:language>en</dc:language>
  <cp:keywords/>
  <dcterms:created xsi:type="dcterms:W3CDTF">2026-07-29T09:53:41Z</dcterms:created>
  <dcterms:modified xsi:type="dcterms:W3CDTF">2026-07-29T09:53:41Z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