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Alexandria,</w:t>
      </w:r>
      <w:r>
        <w:t xml:space="preserve"> </w:t>
      </w:r>
      <w:r>
        <w:t xml:space="preserve">Egypt</w:t>
      </w:r>
    </w:p>
    <w:bookmarkStart w:id="30" w:name="X1bab16e1ec008ef3ef1cd22e0346193883f013d"/>
    <w:p>
      <w:pPr>
        <w:pStyle w:val="Heading1"/>
      </w:pPr>
      <w:r>
        <w:t xml:space="preserve">A Deep Dive into Higher Education Dynamics</w:t>
      </w:r>
    </w:p>
    <w:p>
      <w:pPr>
        <w:pStyle w:val="FirstParagraph"/>
      </w:pPr>
      <w:r>
        <w:rPr>
          <w:bCs/>
          <w:b/>
        </w:rPr>
        <w:t xml:space="preserve">Title:</w:t>
      </w:r>
      <w:r>
        <w:t xml:space="preserve"> </w:t>
      </w:r>
      <w:r>
        <w:t xml:space="preserve">Navigating Academic Excellence and Cultural Heritage: A Comprehensive Case Study of the University Lecturer in Alexandria, Egypt.</w:t>
      </w:r>
    </w:p>
    <w:p>
      <w:pPr>
        <w:pStyle w:val="BodyText"/>
      </w:pPr>
      <w:r>
        <w:t xml:space="preserve">This document serves as an in-depth</w:t>
      </w:r>
      <w:r>
        <w:t xml:space="preserve"> </w:t>
      </w:r>
      <w:r>
        <w:rPr>
          <w:bCs/>
          <w:b/>
        </w:rPr>
        <w:t xml:space="preserve">Case Study</w:t>
      </w:r>
      <w:r>
        <w:t xml:space="preserve">, analyzing the multifaceted role of academic professionals within one of Egypt's most historically significant and intellectually vibrant cities. By focusing on the specific context of</w:t>
      </w:r>
      <w:r>
        <w:t xml:space="preserve"> </w:t>
      </w:r>
      <w:r>
        <w:rPr>
          <w:bCs/>
          <w:b/>
        </w:rPr>
        <w:t xml:space="preserve">Egypt Alexandria</w:t>
      </w:r>
      <w:r>
        <w:t xml:space="preserve">, we examine how local cultural nuances, economic pressures, and global academic trends intersect to shape the identity of a modern</w:t>
      </w:r>
      <w:r>
        <w:t xml:space="preserve"> </w:t>
      </w:r>
      <w:r>
        <w:rPr>
          <w:bCs/>
          <w:b/>
        </w:rPr>
        <w:t xml:space="preserve">University Lecturer</w:t>
      </w:r>
      <w:r>
        <w:t xml:space="preserve">.</w:t>
      </w:r>
    </w:p>
    <w:bookmarkStart w:id="20" w:name="introduction-and-contextual-background"/>
    <w:p>
      <w:pPr>
        <w:pStyle w:val="Heading2"/>
      </w:pPr>
      <w:r>
        <w:t xml:space="preserve">1. Introduction and Contextual Background</w:t>
      </w:r>
    </w:p>
    <w:p>
      <w:pPr>
        <w:pStyle w:val="FirstParagraph"/>
      </w:pPr>
      <w:r>
        <w:t xml:space="preserve">Alexandria is not merely a geographic location; it is a symbol of intellectual openness in Egypt. Unlike Cairo, which often serves as the administrative heart, Alexandria has historically been the cosmopolitan gateway to the Mediterranean world. For decades, cities like this have hosted major institutions that define national education standards.</w:t>
      </w:r>
    </w:p>
    <w:p>
      <w:pPr>
        <w:pStyle w:val="BodyText"/>
      </w:pPr>
      <w:r>
        <w:t xml:space="preserve">In this</w:t>
      </w:r>
      <w:r>
        <w:t xml:space="preserve"> </w:t>
      </w:r>
      <w:r>
        <w:rPr>
          <w:bCs/>
          <w:b/>
        </w:rPr>
        <w:t xml:space="preserve">Case Study</w:t>
      </w:r>
      <w:r>
        <w:t xml:space="preserve">, we explore how a</w:t>
      </w:r>
      <w:r>
        <w:t xml:space="preserve"> </w:t>
      </w:r>
      <w:r>
        <w:rPr>
          <w:bCs/>
          <w:b/>
        </w:rPr>
        <w:t xml:space="preserve">University Lecturer</w:t>
      </w:r>
      <w:r>
        <w:t xml:space="preserve"> </w:t>
      </w:r>
      <w:r>
        <w:t xml:space="preserve">operates within this unique ecosystem. The lecturer here is not just an educator but a custodian of tradition and a pioneer of modernization. They balance the heavy weight of Egypt’s rich historical narrative with the urgent demands of 21st-century global competitiveness.</w:t>
      </w:r>
    </w:p>
    <w:bookmarkEnd w:id="20"/>
    <w:bookmarkStart w:id="21" w:name="profile-of-the-target-subject"/>
    <w:p>
      <w:pPr>
        <w:pStyle w:val="Heading2"/>
      </w:pPr>
      <w:r>
        <w:t xml:space="preserve">2. Profile of the Target Subject</w:t>
      </w:r>
    </w:p>
    <w:p>
      <w:pPr>
        <w:pStyle w:val="FirstParagraph"/>
      </w:pPr>
      <w:r>
        <w:t xml:space="preserve">To understand this</w:t>
      </w:r>
      <w:r>
        <w:t xml:space="preserve"> </w:t>
      </w:r>
      <w:r>
        <w:rPr>
          <w:bCs/>
          <w:b/>
        </w:rPr>
        <w:t xml:space="preserve">Case Study</w:t>
      </w:r>
      <w:r>
        <w:t xml:space="preserve">, we must first define who a typical</w:t>
      </w:r>
      <w:r>
        <w:t xml:space="preserve"> </w:t>
      </w:r>
      <w:r>
        <w:rPr>
          <w:bCs/>
          <w:b/>
        </w:rPr>
        <w:t xml:space="preserve">University Lecturer</w:t>
      </w:r>
      <w:r>
        <w:t xml:space="preserve"> </w:t>
      </w:r>
      <w:r>
        <w:t xml:space="preserve">in</w:t>
      </w:r>
      <w:r>
        <w:t xml:space="preserve"> </w:t>
      </w:r>
      <w:r>
        <w:rPr>
          <w:bCs/>
          <w:b/>
        </w:rPr>
        <w:t xml:space="preserve">Egypt Alexandria</w:t>
      </w:r>
      <w:r>
        <w:t xml:space="preserve">, Egypt is today.</w:t>
      </w:r>
    </w:p>
    <w:p>
      <w:pPr>
        <w:pStyle w:val="BodyText"/>
      </w:pPr>
      <w:r>
        <w:rPr>
          <w:iCs/>
          <w:i/>
        </w:rPr>
        <w:t xml:space="preserve">The Archetype:</w:t>
      </w:r>
    </w:p>
    <w:p>
      <w:pPr>
        <w:numPr>
          <w:ilvl w:val="0"/>
          <w:numId w:val="1001"/>
        </w:numPr>
        <w:pStyle w:val="Compact"/>
      </w:pPr>
      <w:r>
        <w:rPr>
          <w:bCs/>
          <w:b/>
        </w:rPr>
        <w:t xml:space="preserve">Educational Background:</w:t>
      </w:r>
      <w:r>
        <w:t xml:space="preserve"> </w:t>
      </w:r>
      <w:r>
        <w:t xml:space="preserve">Typically holds a Master’s degree or PhD, often obtained after years of rigorous study either locally at institutions like Alexandria University or abroad.</w:t>
      </w:r>
    </w:p>
    <w:p>
      <w:pPr>
        <w:numPr>
          <w:ilvl w:val="0"/>
          <w:numId w:val="1001"/>
        </w:numPr>
        <w:pStyle w:val="Compact"/>
      </w:pPr>
      <w:r>
        <w:t xml:space="preserve">Cultural Positioning:&gt; Deeply rooted in local customs yet cosmopolitan due to the city's international history.</w:t>
      </w:r>
    </w:p>
    <w:p>
      <w:pPr>
        <w:numPr>
          <w:ilvl w:val="0"/>
          <w:numId w:val="1001"/>
        </w:numPr>
        <w:pStyle w:val="Compact"/>
      </w:pPr>
      <w:r>
        <w:rPr>
          <w:bCs/>
          <w:b/>
        </w:rPr>
        <w:t xml:space="preserve">Professional Challenges:</w:t>
      </w:r>
      <w:r>
        <w:t xml:space="preserve"> </w:t>
      </w:r>
      <w:r>
        <w:t xml:space="preserve">High student-to-teacher ratios, bureaucratic administrative hurdles, and the pressure to publish international research.</w:t>
      </w:r>
    </w:p>
    <w:bookmarkEnd w:id="21"/>
    <w:bookmarkStart w:id="24" w:name="the-dual-role-teaching-vs.-research"/>
    <w:p>
      <w:pPr>
        <w:pStyle w:val="Heading2"/>
      </w:pPr>
      <w:r>
        <w:t xml:space="preserve">The Dual Role: Teaching vs. Research</w:t>
      </w:r>
    </w:p>
    <w:p>
      <w:pPr>
        <w:pStyle w:val="FirstParagraph"/>
      </w:pPr>
      <w:r>
        <w:t xml:space="preserve">In this</w:t>
      </w:r>
      <w:r>
        <w:t xml:space="preserve"> </w:t>
      </w:r>
      <w:r>
        <w:rPr>
          <w:bCs/>
          <w:b/>
        </w:rPr>
        <w:t xml:space="preserve">Egypt Alexandria</w:t>
      </w:r>
      <w:r>
        <w:t xml:space="preserve">, Egypt context, the lecturer faces a distinct dichotomy in their daily workflow. In many Western contexts, research may take precedence; however, in this region, teaching is often viewed as the primary duty of public university lecturers.</w:t>
      </w:r>
    </w:p>
    <w:bookmarkStart w:id="22" w:name="the-pedagogical-challenge"/>
    <w:p>
      <w:pPr>
        <w:pStyle w:val="Heading3"/>
      </w:pPr>
      <w:r>
        <w:t xml:space="preserve">The Pedagogical Challenge</w:t>
      </w:r>
    </w:p>
    <w:p>
      <w:pPr>
        <w:pStyle w:val="FirstParagraph"/>
      </w:pPr>
      <w:r>
        <w:rPr>
          <w:bCs/>
          <w:b/>
        </w:rPr>
        <w:t xml:space="preserve">Egypt Alexandria</w:t>
      </w:r>
      <w:r>
        <w:t xml:space="preserve">, Egypt boasts massive enrollment numbers. A single lecturer might teach hundreds of students across various years. Consequently, the</w:t>
      </w:r>
      <w:r>
        <w:t xml:space="preserve"> </w:t>
      </w:r>
      <w:r>
        <w:rPr>
          <w:bCs/>
          <w:b/>
        </w:rPr>
        <w:t xml:space="preserve">University Lecturer</w:t>
      </w:r>
      <w:r>
        <w:t xml:space="preserve"> </w:t>
      </w:r>
      <w:r>
        <w:t xml:space="preserve">must master large-scale management skills alongside subject expertise. The classroom environment is vibrant but often overcrowded, requiring lecturers to employ innovative engagement techniques to keep students interested.</w:t>
      </w:r>
    </w:p>
    <w:bookmarkEnd w:id="22"/>
    <w:bookmarkStart w:id="23" w:name="the-research-imperative"/>
    <w:p>
      <w:pPr>
        <w:pStyle w:val="Heading3"/>
      </w:pPr>
      <w:r>
        <w:t xml:space="preserve">The Research Imperative</w:t>
      </w:r>
    </w:p>
    <w:p>
      <w:pPr>
        <w:pStyle w:val="FirstParagraph"/>
      </w:pPr>
      <w:r>
        <w:t xml:space="preserve">However, the academic landscape is shifting. To maintain global relevance and secure funding for their departments,</w:t>
      </w:r>
      <w:r>
        <w:t xml:space="preserve"> </w:t>
      </w:r>
      <w:r>
        <w:rPr>
          <w:bCs/>
          <w:b/>
        </w:rPr>
        <w:t xml:space="preserve">University Lecturers</w:t>
      </w:r>
      <w:r>
        <w:t xml:space="preserve"> </w:t>
      </w:r>
      <w:r>
        <w:t xml:space="preserve">in Alexandria are increasingly pressured to publish in high-impact international journals. This creates a dual burden: maintaining high-quality teaching while navigating the complex requirements of modern scientific publication.</w:t>
      </w:r>
    </w:p>
    <w:bookmarkEnd w:id="23"/>
    <w:bookmarkEnd w:id="24"/>
    <w:bookmarkStart w:id="25" w:name="the-socio-economic-dimension"/>
    <w:p>
      <w:pPr>
        <w:pStyle w:val="Heading2"/>
      </w:pPr>
      <w:r>
        <w:t xml:space="preserve">The Socio-Economic Dimension</w:t>
      </w:r>
    </w:p>
    <w:p>
      <w:pPr>
        <w:pStyle w:val="FirstParagraph"/>
      </w:pPr>
      <w:r>
        <w:t xml:space="preserve">A crucial aspect of this</w:t>
      </w:r>
      <w:r>
        <w:t xml:space="preserve"> </w:t>
      </w:r>
      <w:r>
        <w:rPr>
          <w:bCs/>
          <w:b/>
        </w:rPr>
        <w:t xml:space="preserve">Egypt Alexandria</w:t>
      </w:r>
      <w:r>
        <w:t xml:space="preserve">, Egypt</w:t>
      </w:r>
      <w:r>
        <w:t xml:space="preserve"> </w:t>
      </w:r>
      <w:r>
        <w:rPr>
          <w:bCs/>
          <w:b/>
        </w:rPr>
        <w:t xml:space="preserve">Case Study</w:t>
      </w:r>
      <w:r>
        <w:t xml:space="preserve"> </w:t>
      </w:r>
      <w:r>
        <w:t xml:space="preserve">is the economic reality. University lecturers play a vital role in social mobility. For many Egyptian students, obtaining a degree from an Alexandrian university is the primary pathway to securing stable employment.</w:t>
      </w:r>
    </w:p>
    <w:p>
      <w:pPr>
        <w:pStyle w:val="BodyText"/>
      </w:pPr>
      <w:r>
        <w:t xml:space="preserve">The lecturer acts as more than just an instructor; they are often mentors and career advisors. They guide students through the complexities of the local job market, which can be competitive and saturated. This mentorship role adds significant emotional labor to their professional duties.</w:t>
      </w:r>
    </w:p>
    <w:bookmarkEnd w:id="25"/>
    <w:bookmarkStart w:id="26" w:name="cultural-identity-in-academia"/>
    <w:p>
      <w:pPr>
        <w:pStyle w:val="Heading2"/>
      </w:pPr>
      <w:r>
        <w:t xml:space="preserve">Cultural Identity in Academia</w:t>
      </w:r>
    </w:p>
    <w:p>
      <w:pPr>
        <w:pStyle w:val="FirstParagraph"/>
      </w:pPr>
      <w:r>
        <w:t xml:space="preserve">The city of</w:t>
      </w:r>
      <w:r>
        <w:t xml:space="preserve"> </w:t>
      </w:r>
      <w:r>
        <w:rPr>
          <w:bCs/>
          <w:b/>
        </w:rPr>
        <w:t xml:space="preserve">Egypt Alexandria</w:t>
      </w:r>
      <w:r>
        <w:t xml:space="preserve">, Egypt provides a unique backdrop for academic life. The culture is known for being slightly more liberal and open compared to other regions, which influences the classroom dynamics. Discussions on politics, literature, and philosophy are common.</w:t>
      </w:r>
    </w:p>
    <w:p>
      <w:pPr>
        <w:pStyle w:val="BodyText"/>
      </w:pPr>
      <w:r>
        <w:t xml:space="preserve">A</w:t>
      </w:r>
      <w:r>
        <w:t xml:space="preserve"> </w:t>
      </w:r>
      <w:r>
        <w:rPr>
          <w:bCs/>
          <w:b/>
        </w:rPr>
        <w:t xml:space="preserve">University Lecturer</w:t>
      </w:r>
      <w:r>
        <w:t xml:space="preserve"> </w:t>
      </w:r>
      <w:r>
        <w:t xml:space="preserve">must navigate these conversations with diplomatic skill. They are expected to uphold national educational values while fostering critical thinking skills that align with international academic standards. This balance is perhaps the most difficult aspect of the role described in this</w:t>
      </w:r>
      <w:r>
        <w:t xml:space="preserve"> </w:t>
      </w:r>
      <w:r>
        <w:rPr>
          <w:bCs/>
          <w:b/>
        </w:rPr>
        <w:t xml:space="preserve">Egypt Alexandria</w:t>
      </w:r>
      <w:r>
        <w:t xml:space="preserve">, Egypt study.</w:t>
      </w:r>
    </w:p>
    <w:bookmarkEnd w:id="26"/>
    <w:bookmarkStart w:id="27" w:name="institutional-infrastructure-and-support"/>
    <w:p>
      <w:pPr>
        <w:pStyle w:val="Heading2"/>
      </w:pPr>
      <w:r>
        <w:t xml:space="preserve">Institutional Infrastructure and Support</w:t>
      </w:r>
    </w:p>
    <w:p>
      <w:pPr>
        <w:pStyle w:val="FirstParagraph"/>
      </w:pPr>
      <w:r>
        <w:t xml:space="preserve">This</w:t>
      </w:r>
      <w:r>
        <w:t xml:space="preserve"> </w:t>
      </w:r>
      <w:r>
        <w:rPr>
          <w:bCs/>
          <w:b/>
        </w:rPr>
        <w:t xml:space="preserve">Case Study</w:t>
      </w:r>
      <w:r>
        <w:t xml:space="preserve"> </w:t>
      </w:r>
      <w:r>
        <w:t xml:space="preserve">also highlights infrastructure disparities. While major universities in Alexandria have improved facilities, resources are not always evenly distributed. Lecturers often resort to creative problem-solving—such as utilizing digital libraries or forming international collaborations—to overcome resource limitations.</w:t>
      </w:r>
    </w:p>
    <w:p>
      <w:pPr>
        <w:pStyle w:val="BodyText"/>
      </w:pPr>
      <w:r>
        <w:t xml:space="preserve">The rise of remote learning and hybrid models, accelerated by recent global events, has forced</w:t>
      </w:r>
      <w:r>
        <w:t xml:space="preserve"> </w:t>
      </w:r>
      <w:r>
        <w:rPr>
          <w:bCs/>
          <w:b/>
        </w:rPr>
        <w:t xml:space="preserve">Egypt Alexandria</w:t>
      </w:r>
      <w:r>
        <w:t xml:space="preserve">, Egypt universities to adapt quickly. The modern lecturer is now expected to be proficient in digital pedagogy, a skill set that was not as critical a decade ago.</w:t>
      </w:r>
    </w:p>
    <w:bookmarkEnd w:id="27"/>
    <w:bookmarkStart w:id="28" w:name="Xedb13697a2e41996c20f28cc4e36c551d047c33"/>
    <w:p>
      <w:pPr>
        <w:pStyle w:val="Heading2"/>
      </w:pPr>
      <w:r>
        <w:t xml:space="preserve">Future Outlook and Strategic Recommendations</w:t>
      </w:r>
    </w:p>
    <w:p>
      <w:pPr>
        <w:pStyle w:val="FirstParagraph"/>
      </w:pPr>
      <w:r>
        <w:t xml:space="preserve">Based on the data gathered for this</w:t>
      </w:r>
      <w:r>
        <w:t xml:space="preserve"> </w:t>
      </w:r>
      <w:r>
        <w:rPr>
          <w:bCs/>
          <w:b/>
        </w:rPr>
        <w:t xml:space="preserve">Egypt Alexandria</w:t>
      </w:r>
      <w:r>
        <w:t xml:space="preserve">, Egypt case study, several key trends are emerging:</w:t>
      </w:r>
    </w:p>
    <w:p>
      <w:pPr>
        <w:numPr>
          <w:ilvl w:val="0"/>
          <w:numId w:val="1002"/>
        </w:numPr>
        <w:pStyle w:val="Compact"/>
      </w:pPr>
      <w:r>
        <w:rPr>
          <w:bCs/>
          <w:b/>
        </w:rPr>
        <w:t xml:space="preserve">Digital Integration:</w:t>
      </w:r>
      <w:r>
        <w:t xml:space="preserve">&gt; Further investment in digital tools is essential to support lecturers.</w:t>
      </w:r>
    </w:p>
    <w:p>
      <w:pPr>
        <w:numPr>
          <w:ilvl w:val="0"/>
          <w:numId w:val="1002"/>
        </w:numPr>
        <w:pStyle w:val="Compact"/>
      </w:pPr>
      <w:r>
        <w:rPr>
          <w:bCs/>
          <w:b/>
        </w:rPr>
        <w:t xml:space="preserve">Critical Thinking Curriculum:</w:t>
      </w:r>
      <w:r>
        <w:t xml:space="preserve"> </w:t>
      </w:r>
      <w:r>
        <w:t xml:space="preserve">: Moving away from rote memorization toward analytical skills.</w:t>
      </w:r>
    </w:p>
    <w:p>
      <w:pPr>
        <w:numPr>
          <w:ilvl w:val="0"/>
          <w:numId w:val="1002"/>
        </w:numPr>
        <w:pStyle w:val="Compact"/>
      </w:pPr>
      <w:r>
        <w:rPr>
          <w:bCs/>
          <w:b/>
        </w:rPr>
        <w:t xml:space="preserve">International Partnerships:</w:t>
      </w:r>
      <w:r>
        <w:t xml:space="preserve"> </w:t>
      </w:r>
      <w:r>
        <w:t xml:space="preserve">: Strengthening ties with foreign universities to provide exchange opportunities for both staff and students.</w:t>
      </w:r>
    </w:p>
    <w:bookmarkEnd w:id="28"/>
    <w:bookmarkStart w:id="29" w:name="conclusion"/>
    <w:p>
      <w:pPr>
        <w:pStyle w:val="Heading2"/>
      </w:pPr>
      <w:r>
        <w:t xml:space="preserve">Conclusion</w:t>
      </w:r>
    </w:p>
    <w:p>
      <w:pPr>
        <w:pStyle w:val="FirstParagraph"/>
      </w:pPr>
      <w:r>
        <w:t xml:space="preserve">The role of the</w:t>
      </w:r>
      <w:r>
        <w:t xml:space="preserve"> </w:t>
      </w:r>
      <w:r>
        <w:rPr>
          <w:bCs/>
          <w:b/>
        </w:rPr>
        <w:t xml:space="preserve">Egypt Alexandria</w:t>
      </w:r>
      <w:r>
        <w:t xml:space="preserve">, Egypt University Lecturer is complex, demanding, and culturally significant. They are not merely transmitting knowledge; they are shaping the intellectual future of a nation situated at a crossroads of civilizations.</w:t>
      </w:r>
    </w:p>
    <w:p>
      <w:pPr>
        <w:pStyle w:val="BodyText"/>
      </w:pPr>
      <w:r>
        <w:t xml:space="preserve">This</w:t>
      </w:r>
      <w:r>
        <w:t xml:space="preserve"> </w:t>
      </w:r>
      <w:r>
        <w:rPr>
          <w:bCs/>
          <w:b/>
        </w:rPr>
        <w:t xml:space="preserve">Egypt Alexandria</w:t>
      </w:r>
      <w:r>
        <w:t xml:space="preserve">, Egypt case study demonstrates that while challenges exist regarding resources and bureaucracy, the resilience and adaptability of these academic professionals ensure that higher education continues to thrive. Understanding this dynamic is essential for policymakers, educational administrators, and international partners looking to support sustainable growth in the region.</w:t>
      </w:r>
    </w:p>
    <w:p>
      <w:pPr>
        <w:pStyle w:val="BodyText"/>
      </w:pPr>
      <w:r>
        <w:t xml:space="preserve">By recognizing the unique pressures and cultural context of a</w:t>
      </w:r>
      <w:r>
        <w:t xml:space="preserve"> </w:t>
      </w:r>
      <w:r>
        <w:rPr>
          <w:bCs/>
          <w:b/>
        </w:rPr>
        <w:t xml:space="preserve">Egypt Alexandria</w:t>
      </w:r>
      <w:r>
        <w:t xml:space="preserve">, Egypt</w:t>
      </w:r>
      <w:r>
        <w:t xml:space="preserve"> </w:t>
      </w:r>
      <w:r>
        <w:rPr>
          <w:bCs/>
          <w:b/>
        </w:rPr>
        <w:t xml:space="preserve">University Lecturer</w:t>
      </w:r>
      <w:r>
        <w:t xml:space="preserve">, we can better appreciate the vital contribution they make to society. The future of academic excellence in this historic city depends on sustained investment in these human resources, ensuring that they have the tools and support needed to inspire the next generation.</w:t>
      </w:r>
    </w:p>
    <w:p>
      <w:r>
        <w:pict>
          <v:rect style="width:0;height:1.5pt" o:hralign="center" o:hrstd="t" o:hr="t"/>
        </w:pict>
      </w:r>
    </w:p>
    <w:p>
      <w:pPr>
        <w:pStyle w:val="FirstParagraph"/>
      </w:pPr>
      <w:r>
        <w:rPr>
          <w:iCs/>
          <w:i/>
        </w:rPr>
        <w:t xml:space="preserve">Note: This</w:t>
      </w:r>
      <w:r>
        <w:rPr>
          <w:iCs/>
          <w:i/>
        </w:rPr>
        <w:t xml:space="preserve"> </w:t>
      </w:r>
      <w:r>
        <w:rPr>
          <w:bCs/>
          <w:b/>
          <w:iCs/>
          <w:i/>
        </w:rPr>
        <w:t xml:space="preserve">Egypt Alexandria</w:t>
      </w:r>
      <w:r>
        <w:rPr>
          <w:iCs/>
          <w:i/>
        </w:rPr>
        <w:t xml:space="preserve">, Egypt document serves as a comprehensive overview for stakeholders interested in higher education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University Lecturers in Alexandria, Egypt</dc:title>
  <dc:creator/>
  <dc:language>en</dc:language>
  <cp:keywords/>
  <dcterms:created xsi:type="dcterms:W3CDTF">2026-07-29T05:10:40Z</dcterms:created>
  <dcterms:modified xsi:type="dcterms:W3CDTF">2026-07-29T05:10:40Z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