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bookmarkStart w:id="30" w:name="X9c54ae3f42ed6749df2bf6fe1876887258d03b0"/>
    <w:p>
      <w:pPr>
        <w:pStyle w:val="Heading1"/>
      </w:pPr>
      <w:r>
        <w:t xml:space="preserve">A Comprehensive Case Study on the Role of a University Lecturer in Germany Munich</w:t>
      </w:r>
    </w:p>
    <w:p>
      <w:pPr>
        <w:pStyle w:val="FirstParagraph"/>
      </w:pPr>
      <w:r>
        <w:rPr>
          <w:bCs/>
          <w:b/>
        </w:rPr>
        <w:t xml:space="preserve">Date:</w:t>
      </w:r>
      <w:r>
        <w:t xml:space="preserve"> </w:t>
      </w:r>
      <w:r>
        <w:t xml:space="preserve">October 2023</w:t>
      </w:r>
      <w:r>
        <w:br/>
      </w:r>
      <w:r>
        <w:t xml:space="preserve">The Intersection of Academic Excellence, Cultural Integration, and Professional Development</w:t>
      </w:r>
      <w:r>
        <w:br/>
      </w:r>
      <w:r>
        <w:t xml:space="preserve">Munich, Germany</w:t>
      </w:r>
    </w:p>
    <w:bookmarkStart w:id="20" w:name="executive-summary"/>
    <w:p>
      <w:pPr>
        <w:pStyle w:val="Heading2"/>
      </w:pPr>
      <w:r>
        <w:t xml:space="preserve">1. Executive Summary</w:t>
      </w:r>
    </w:p>
    <w:p>
      <w:pPr>
        <w:pStyle w:val="FirstParagraph"/>
      </w:pPr>
      <w:r>
        <w:t xml:space="preserve">This case study provides an in-depth analysis of the professional landscape for a University Lecturer within the specific context of Munich, Germany. As one of Europe’s leading economic and cultural hubs, Munich presents a unique ecosystem for higher education. The document explores the rigorous expectations placed on university lecturers, the structural nuances of German academia, and the socio-cultural dynamics that define life in Bavaria’s capital. By examining these factors through a holistic lens, this study aims to elucidate how a university lecturer navigates research obligations, teaching duties, administrative responsibilities while integrating into the vibrant local community of Germany Munich.</w:t>
      </w:r>
    </w:p>
    <w:bookmarkEnd w:id="20"/>
    <w:bookmarkStart w:id="21" w:name="X78a72222b3f66fee7a0a26b55eeb68b36425c45"/>
    <w:p>
      <w:pPr>
        <w:pStyle w:val="Heading2"/>
      </w:pPr>
      <w:r>
        <w:t xml:space="preserve">2. Contextual Background: The Munich Academic Ecosystem</w:t>
      </w:r>
    </w:p>
    <w:p>
      <w:pPr>
        <w:pStyle w:val="FirstParagraph"/>
      </w:pPr>
      <w:r>
        <w:t xml:space="preserve">Munich is home to prestigious institutions such as the Technical University of Munich (TUM) and LMU München. These universities are not merely educational centers but global powerhouses in research and innovation. For a university lecturer, joining this environment means entering a highly competitive yet supportive ecosystem. The city of Germany Munich itself plays a pivotal role; it is characterized by high living standards, significant investment in science and technology, and a strong emphasis on traditional values mixed with modern internationalism.</w:t>
      </w:r>
    </w:p>
    <w:p>
      <w:pPr>
        <w:pStyle w:val="BodyText"/>
      </w:pPr>
      <w:r>
        <w:t xml:space="preserve">The academic culture in Munich differs significantly from other parts of Europe. It is deeply rooted in the Humboldtian model of education, which emphasizes the unity of teaching and research. Consequently, a university lecturer is expected to maintain an active research profile while delivering high-quality instruction. This dual mandate creates a dynamic professional environment where intellectual curiosity is paramount.</w:t>
      </w:r>
    </w:p>
    <w:bookmarkEnd w:id="21"/>
    <w:bookmarkStart w:id="25" w:name="X468e4ee7034d85dde070027947e64a3a6da1a85"/>
    <w:p>
      <w:pPr>
        <w:pStyle w:val="Heading2"/>
      </w:pPr>
      <w:r>
        <w:t xml:space="preserve">3. Professional Responsibilities and Expectations</w:t>
      </w:r>
    </w:p>
    <w:bookmarkStart w:id="22" w:name="teaching-excellence"/>
    <w:p>
      <w:pPr>
        <w:pStyle w:val="Heading3"/>
      </w:pPr>
      <w:r>
        <w:t xml:space="preserve">3.1 Teaching Excellence</w:t>
      </w:r>
    </w:p>
    <w:p>
      <w:pPr>
        <w:pStyle w:val="FirstParagraph"/>
      </w:pPr>
      <w:r>
        <w:t xml:space="preserve">In Germany Munich, the pedagogical approach at the university level is formal yet interactive. University lecturers are required to design curricula that adhere to strict national standards while fostering critical thinking among students. The classroom environment is characterized by active student participation, where debates and analytical discussions are encouraged over passive listening. Lecturers must demonstrate proficiency in both German and English, as many international programs require bilingual instruction capabilities.</w:t>
      </w:r>
    </w:p>
    <w:bookmarkEnd w:id="22"/>
    <w:bookmarkStart w:id="23" w:name="research-output"/>
    <w:p>
      <w:pPr>
        <w:pStyle w:val="Heading3"/>
      </w:pPr>
      <w:r>
        <w:t xml:space="preserve">3.2 Research Output</w:t>
      </w:r>
    </w:p>
    <w:p>
      <w:pPr>
        <w:pStyle w:val="FirstParagraph"/>
      </w:pPr>
      <w:r>
        <w:t xml:space="preserve">A defining characteristic of the university lecturer role in this region is the expectation of continuous scholarly output. Whether working at a public university or a specialized institute, maintaining a publication record in high-impact journals is crucial for career progression. In Munich, there is strong institutional support for research through grants and laboratory facilities. Lecturers are expected to collaborate with industry partners located within the Munich metropolitan area, bridging the gap between theoretical knowledge and practical application.</w:t>
      </w:r>
    </w:p>
    <w:bookmarkEnd w:id="23"/>
    <w:bookmarkStart w:id="24" w:name="administrative-duties"/>
    <w:p>
      <w:pPr>
        <w:pStyle w:val="Heading3"/>
      </w:pPr>
      <w:r>
        <w:t xml:space="preserve">3.3 Administrative Duties</w:t>
      </w:r>
    </w:p>
    <w:p>
      <w:pPr>
        <w:pStyle w:val="FirstParagraph"/>
      </w:pPr>
      <w:r>
        <w:t xml:space="preserve">Beyond teaching and research, university lecturers in Germany Munich assume significant administrative responsibilities. This includes committee work, curriculum development meetings, and student advisory roles. The bureaucratic nature of German academia requires meticulous documentation and adherence to procedural guidelines. Effective time management is therefore an essential skill for any academic operating within this framework.</w:t>
      </w:r>
    </w:p>
    <w:bookmarkEnd w:id="24"/>
    <w:bookmarkEnd w:id="25"/>
    <w:bookmarkStart w:id="26" w:name="cultural-integration-and-social-dynamics"/>
    <w:p>
      <w:pPr>
        <w:pStyle w:val="Heading2"/>
      </w:pPr>
      <w:r>
        <w:t xml:space="preserve">4. Cultural Integration and Social Dynamics</w:t>
      </w:r>
    </w:p>
    <w:p>
      <w:pPr>
        <w:pStyle w:val="FirstParagraph"/>
      </w:pPr>
      <w:r>
        <w:t xml:space="preserve">Living in Germany Munich offers university lecturers a high quality of life, but it also presents challenges related to cultural integration. The local culture values punctuality, efficiency, and direct communication. These traits often translate into the professional setting, where clarity and precision are highly appreciated.</w:t>
      </w:r>
    </w:p>
    <w:p>
      <w:pPr>
        <w:pStyle w:val="BodyText"/>
      </w:pPr>
      <w:r>
        <w:rPr>
          <w:bCs/>
          <w:b/>
        </w:rPr>
        <w:t xml:space="preserve">Key Insight:</w:t>
      </w:r>
      <w:r>
        <w:t xml:space="preserve"> </w:t>
      </w:r>
      <w:r>
        <w:t xml:space="preserve">Understanding the social etiquette of Germany Munich is as important for a university lecturer as understanding academic theory. Building relationships with colleagues requires navigating hierarchical structures that are more pronounced than in Anglo-Saxon universities.</w:t>
      </w:r>
    </w:p>
    <w:p>
      <w:pPr>
        <w:pStyle w:val="BodyText"/>
      </w:pPr>
      <w:r>
        <w:t xml:space="preserve">Furthermore, the international nature of Munich attracts a diverse workforce. University lecturers often find themselves leading multicultural teams, requiring sensitivity to different cultural perspectives and communication styles. The city provides numerous opportunities for social engagement, from cultural festivals to sports clubs, facilitating networking beyond the academic sphere.</w:t>
      </w:r>
    </w:p>
    <w:bookmarkEnd w:id="26"/>
    <w:bookmarkStart w:id="27" w:name="challenges-faced-by-university-lecturers"/>
    <w:p>
      <w:pPr>
        <w:pStyle w:val="Heading2"/>
      </w:pPr>
      <w:r>
        <w:t xml:space="preserve">5. Challenges Faced by University Lecturers</w:t>
      </w:r>
    </w:p>
    <w:p>
      <w:pPr>
        <w:pStyle w:val="FirstParagraph"/>
      </w:pPr>
      <w:r>
        <w:rPr>
          <w:bCs/>
          <w:b/>
        </w:rPr>
        <w:t xml:space="preserve">Cost of Living:</w:t>
      </w:r>
      <w:r>
        <w:t xml:space="preserve"> </w:t>
      </w:r>
      <w:r>
        <w:t xml:space="preserve">Munich is known for its high cost of living, particularly regarding housing. Securing accommodation can be competitive and expensive, impacting the personal finances of university lecturers, especially early in their careers.</w:t>
      </w:r>
    </w:p>
    <w:p>
      <w:pPr>
        <w:pStyle w:val="BodyText"/>
      </w:pPr>
      <w:r>
        <w:rPr>
          <w:bCs/>
          <w:b/>
        </w:rPr>
        <w:t xml:space="preserve">Bureaucratic Complexity:</w:t>
      </w:r>
      <w:r>
        <w:t xml:space="preserve"> </w:t>
      </w:r>
      <w:r>
        <w:t xml:space="preserve">Navigating the administrative systems in Germany Munich can be daunting. From visa processes for international staff to complex tax regulations, bureaucratic hurdles require patience and attention to detail.</w:t>
      </w:r>
    </w:p>
    <w:p>
      <w:pPr>
        <w:pStyle w:val="BodyText"/>
      </w:pPr>
      <w:r>
        <w:rPr>
          <w:bCs/>
          <w:b/>
        </w:rPr>
        <w:t xml:space="preserve">Linguistic Barriers:</w:t>
      </w:r>
      <w:r>
        <w:t xml:space="preserve"> </w:t>
      </w:r>
      <w:r>
        <w:t xml:space="preserve">While English is widely spoken in academic circles, daily life and interaction with certain student groups may require proficiency in German. For university lecturers new to the region, achieving fluency is a continuous learning process that impacts their professional effectiveness.</w:t>
      </w:r>
    </w:p>
    <w:bookmarkEnd w:id="27"/>
    <w:bookmarkStart w:id="28" w:name="strategic-recommendations"/>
    <w:p>
      <w:pPr>
        <w:pStyle w:val="Heading2"/>
      </w:pPr>
      <w:r>
        <w:t xml:space="preserve">6. Strategic Recommendations</w:t>
      </w:r>
    </w:p>
    <w:p>
      <w:pPr>
        <w:pStyle w:val="FirstParagraph"/>
      </w:pPr>
      <w:r>
        <w:t xml:space="preserve">To thrive as a university lecturer in Germany Munich, several strategic actions are recommended:</w:t>
      </w:r>
    </w:p>
    <w:p>
      <w:pPr>
        <w:numPr>
          <w:ilvl w:val="0"/>
          <w:numId w:val="1001"/>
        </w:numPr>
        <w:pStyle w:val="Compact"/>
      </w:pPr>
      <w:r>
        <w:rPr>
          <w:bCs/>
          <w:b/>
        </w:rPr>
        <w:t xml:space="preserve">Linguistic Proficiency:</w:t>
      </w:r>
      <w:r>
        <w:t xml:space="preserve"> </w:t>
      </w:r>
      <w:r>
        <w:t xml:space="preserve">Invest time in learning German to enhance both professional integration and social connectivity.</w:t>
      </w:r>
    </w:p>
    <w:p>
      <w:pPr>
        <w:numPr>
          <w:ilvl w:val="0"/>
          <w:numId w:val="1001"/>
        </w:numPr>
        <w:pStyle w:val="Compact"/>
      </w:pPr>
      <w:r>
        <w:rPr>
          <w:bCs/>
          <w:b/>
        </w:rPr>
        <w:t xml:space="preserve">Cultural Sensitivity Training:</w:t>
      </w:r>
      <w:r>
        <w:t xml:space="preserve"> </w:t>
      </w:r>
      <w:r>
        <w:t xml:space="preserve">Engage with local customs and workplace norms to build trust with colleagues and students.</w:t>
      </w:r>
    </w:p>
    <w:p>
      <w:pPr>
        <w:numPr>
          <w:ilvl w:val="0"/>
          <w:numId w:val="1001"/>
        </w:numPr>
        <w:pStyle w:val="Compact"/>
      </w:pPr>
      <w:r>
        <w:rPr>
          <w:bCs/>
          <w:b/>
        </w:rPr>
        <w:t xml:space="preserve">RNetworking:</w:t>
      </w:r>
      <w:r>
        <w:t xml:space="preserve">Leverage Munich’s strong industry ties by establishing partnerships that complement academic research.</w:t>
      </w:r>
    </w:p>
    <w:p>
      <w:pPr>
        <w:numPr>
          <w:ilvl w:val="0"/>
          <w:numId w:val="1001"/>
        </w:numPr>
        <w:pStyle w:val="Compact"/>
      </w:pPr>
      <w:r>
        <w:rPr>
          <w:bCs/>
          <w:b/>
        </w:rPr>
        <w:t xml:space="preserve">Balanced Work-Life Integration:</w:t>
      </w:r>
      <w:r>
        <w:t xml:space="preserve">Munich offers excellent recreational opportunities. Prioritize personal well-being to sustain long-term productivity in a demanding academic environment.</w:t>
      </w:r>
    </w:p>
    <w:bookmarkEnd w:id="28"/>
    <w:bookmarkStart w:id="29" w:name="conclusion"/>
    <w:p>
      <w:pPr>
        <w:pStyle w:val="Heading2"/>
      </w:pPr>
      <w:r>
        <w:t xml:space="preserve">7. Conclusion</w:t>
      </w:r>
    </w:p>
    <w:p>
      <w:pPr>
        <w:pStyle w:val="FirstParagraph"/>
      </w:pPr>
      <w:r>
        <w:t xml:space="preserve">The role of a University Lecturer in Germany Munich is one of immense privilege and significant responsibility. It demands a balance between rigorous academic standards and active social engagement within one of Europe’s most dynamic cities. The unique blend of tradition and innovation in this region offers unparalleled opportunities for professional growth. However, success requires not only intellectual prowess but also cultural adaptability and resilience.</w:t>
      </w:r>
    </w:p>
    <w:p>
      <w:pPr>
        <w:pStyle w:val="BodyText"/>
      </w:pPr>
      <w:r>
        <w:t xml:space="preserve">As globalization continues to reshape higher education, the position of a university lecturer in such a prominent location becomes increasingly pivotal. By embracing the challenges and leveraging the strengths of their environment in Germany Munich, academics can contribute meaningfully to both their institutions and society at large. This case study underscores the importance of viewing academic careers not just through a professional lens, but as an integrated experience that encompasses personal, cultural, and intellectual dimensions.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Germany Munich</dc:title>
  <dc:creator/>
  <dc:language>en</dc:language>
  <cp:keywords/>
  <dcterms:created xsi:type="dcterms:W3CDTF">2026-07-29T11:57:56Z</dcterms:created>
  <dcterms:modified xsi:type="dcterms:W3CDTF">2026-07-29T11:57:56Z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