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Tokyo</w:t>
      </w:r>
    </w:p>
    <w:bookmarkStart w:id="34" w:name="Xe71f7fa5ebc83e799f2bb35a8027cffbd743e62"/>
    <w:p>
      <w:pPr>
        <w:pStyle w:val="Heading1"/>
      </w:pPr>
      <w:r>
        <w:t xml:space="preserve">Case Study: The Role and Reality of the University Lecturer in Japan Tokyo</w:t>
      </w:r>
    </w:p>
    <w:p>
      <w:pPr>
        <w:pStyle w:val="FirstParagraph"/>
      </w:pPr>
      <w:r>
        <w:rPr>
          <w:bCs/>
          <w:b/>
        </w:rPr>
        <w:t xml:space="preserve">Date:</w:t>
      </w:r>
      <w:r>
        <w:t xml:space="preserve"> </w:t>
      </w:r>
      <w:r>
        <w:t xml:space="preserve">October 2023</w:t>
      </w:r>
      <w:r>
        <w:br/>
      </w:r>
      <w:r>
        <w:t xml:space="preserve"> Academic Employment Structures, Cultural Integration, and Educational Strategy</w:t>
      </w:r>
      <w:r>
        <w:br/>
      </w:r>
      <w:r>
        <w:rPr>
          <w:bCs/>
          <w:b/>
        </w:rPr>
        <w:t xml:space="preserve">Focus Region:</w:t>
      </w:r>
      <w:r>
        <w:t xml:space="preserve"> Japan Tokyo Metropolitan Area</w:t>
      </w:r>
    </w:p>
    <w:p>
      <w:pPr>
        <w:pStyle w:val="BodyText"/>
      </w:pPr>
      <w:r>
        <w:t xml:space="preserve">In the rapidly evolving landscape of global higher education, few positions are as culturally complex or professionally demanding as that of a University Lecturer in Japan Tokyo. This case study explores the multifaceted nature of this role, examining how academic duties intersect with Japanese societal expectations, linguistic requirements, and the specific dynamics of one of Asia’s most competitive metropolitan areas.</w:t>
      </w:r>
    </w:p>
    <w:bookmarkStart w:id="20" w:name="Xaa7d7cefc99f8ec9726b72a64a9990f61ab7821"/>
    <w:p>
      <w:pPr>
        <w:pStyle w:val="Heading2"/>
      </w:pPr>
      <w:r>
        <w:t xml:space="preserve">1. Introduction: The Context of Tokyo Higher Education</w:t>
      </w:r>
    </w:p>
    <w:p>
      <w:pPr>
        <w:pStyle w:val="FirstParagraph"/>
      </w:pPr>
      <w:r>
        <w:t xml:space="preserve">Tokyo serves as the academic and economic heart of Japan. It hosts a concentration world-renowned institutions, including prestigious national universities such as the University of Tokyo, Waseda University, and Keio University. The presence of a dense population and significant international business presence has transformed Tokyo into a hub for English-medium instruction (EMI) programs and international exchange initiatives.</w:t>
      </w:r>
    </w:p>
    <w:p>
      <w:pPr>
        <w:pStyle w:val="BodyText"/>
      </w:pPr>
      <w:r>
        <w:t xml:space="preserve">Within this ecosystem, the title "University Lecturer" carries specific weight. Unlike in some Western systems where titles may be interchangeable, in Japan Tokyo, academic hierarchy is rigid and respected. A University Lecturer often occupies a critical middle ground: they are essential for delivering core curriculum content to undergraduate students but may face distinct challenges regarding research expectations compared to full professors or assistant professors.</w:t>
      </w:r>
    </w:p>
    <w:bookmarkEnd w:id="20"/>
    <w:bookmarkStart w:id="23" w:name="X6b7e5481668c9f218cbd4c2944eeeda61b81cd0"/>
    <w:p>
      <w:pPr>
        <w:pStyle w:val="Heading2"/>
      </w:pPr>
      <w:r>
        <w:t xml:space="preserve">2. Professional Responsibilities and Academic Duties</w:t>
      </w:r>
    </w:p>
    <w:p>
      <w:pPr>
        <w:pStyle w:val="FirstParagraph"/>
      </w:pPr>
      <w:r>
        <w:t xml:space="preserve">The primary duty of a University Lecturer in Japan Tokyo is pedagogy. While research output remains a factor for career advancement, the teaching load is often substantial. Lecturers are frequently responsible for introductory courses, language training, and general education modules that form the backbone of a Japanese student’s undergraduate experience.</w:t>
      </w:r>
    </w:p>
    <w:bookmarkStart w:id="21" w:name="a.-the-pedagogical-challenge"/>
    <w:p>
      <w:pPr>
        <w:pStyle w:val="Heading3"/>
      </w:pPr>
      <w:r>
        <w:t xml:space="preserve">A. The Pedagogical Challenge</w:t>
      </w:r>
    </w:p>
    <w:p>
      <w:pPr>
        <w:pStyle w:val="FirstParagraph"/>
      </w:pPr>
      <w:r>
        <w:t xml:space="preserve">Japanese students traditionally enter university with strong rote-learning skills but may require significant support in developing critical thinking and debate-oriented discussion styles common in Western pedagogy. A successful University Lecturer must bridge this gap, adapting teaching methods to encourage active participation while respecting cultural norms of modesty and group harmony.</w:t>
      </w:r>
    </w:p>
    <w:bookmarkEnd w:id="21"/>
    <w:bookmarkStart w:id="22" w:name="b.-research-expectations"/>
    <w:p>
      <w:pPr>
        <w:pStyle w:val="Heading3"/>
      </w:pPr>
      <w:r>
        <w:t xml:space="preserve">B. Research Expectations</w:t>
      </w:r>
    </w:p>
    <w:p>
      <w:pPr>
        <w:pStyle w:val="FirstParagraph"/>
      </w:pPr>
      <w:r>
        <w:t xml:space="preserve">In Japan Tokyo’s competitive academic market, even lecturers are often expected to publish in international journals. This creates a dual pressure: managing high teaching volumes while maintaining a research pipeline that contributes to the university’s global ranking metrics.</w:t>
      </w:r>
    </w:p>
    <w:bookmarkEnd w:id="22"/>
    <w:bookmarkEnd w:id="23"/>
    <w:bookmarkStart w:id="26" w:name="cultural-and-linguistic-integration"/>
    <w:p>
      <w:pPr>
        <w:pStyle w:val="Heading2"/>
      </w:pPr>
      <w:r>
        <w:t xml:space="preserve">3. Cultural and Linguistic Integration</w:t>
      </w:r>
    </w:p>
    <w:p>
      <w:pPr>
        <w:pStyle w:val="FirstParagraph"/>
      </w:pPr>
      <w:r>
        <w:t xml:space="preserve">The success of any academic in Japan Tokyo depends less on their technical expertise alone and more on their ability to navigate the nuances of Japanese social etiquette. The concept of "wa" (harmony) influences classroom dynamics, administrative interactions, and colleague relationships.</w:t>
      </w:r>
    </w:p>
    <w:bookmarkStart w:id="24" w:name="a.-language-proficiency"/>
    <w:p>
      <w:pPr>
        <w:pStyle w:val="Heading3"/>
      </w:pPr>
      <w:r>
        <w:t xml:space="preserve">A. Language Proficiency</w:t>
      </w:r>
    </w:p>
    <w:p>
      <w:pPr>
        <w:pStyle w:val="FirstParagraph"/>
      </w:pPr>
      <w:r>
        <w:t xml:space="preserve">While many EMI programs conduct instruction in English, daily life and administrative survival in Japan Tokyo require functional Japanese proficiency. University Lecturers often face bureaucratic hurdles—visa renewals, housing contracts, and departmental paperwork—that necessitate strong language skills or extensive local support networks.</w:t>
      </w:r>
    </w:p>
    <w:bookmarkEnd w:id="24"/>
    <w:bookmarkStart w:id="25" w:name="b.-social-integration"/>
    <w:p>
      <w:pPr>
        <w:pStyle w:val="Heading3"/>
      </w:pPr>
      <w:r>
        <w:t xml:space="preserve">B. Social Integration</w:t>
      </w:r>
    </w:p>
    <w:p>
      <w:pPr>
        <w:pStyle w:val="FirstParagraph"/>
      </w:pPr>
      <w:r>
        <w:t xml:space="preserve">After-hours socializing is a crucial component of workplace bonding in Japan. University Lecturers are often expected to attend "nomikai" (drinking parties) with colleagues and department heads. While these events are informal, they serve as vital networking opportunities that can influence job security and professional reputation.</w:t>
      </w:r>
    </w:p>
    <w:bookmarkEnd w:id="25"/>
    <w:bookmarkEnd w:id="26"/>
    <w:bookmarkStart w:id="27" w:name="challenges-faced-by-university-lecturers"/>
    <w:p>
      <w:pPr>
        <w:pStyle w:val="Heading2"/>
      </w:pPr>
      <w:r>
        <w:t xml:space="preserve">4. Challenges Faced by University Lecturers</w:t>
      </w:r>
    </w:p>
    <w:p>
      <w:pPr>
        <w:pStyle w:val="FirstParagraph"/>
      </w:pPr>
      <w:r>
        <w:t xml:space="preserve">The position of a University Lecturer in Japan Tokyo is fraught with structural challenges that differ from those in other global markets.</w:t>
      </w:r>
    </w:p>
    <w:p>
      <w:pPr>
        <w:numPr>
          <w:ilvl w:val="0"/>
          <w:numId w:val="1001"/>
        </w:numPr>
        <w:pStyle w:val="Compact"/>
      </w:pPr>
      <w:r>
        <w:rPr>
          <w:bCs/>
          <w:b/>
        </w:rPr>
        <w:t xml:space="preserve">Contractual Instability:</w:t>
      </w:r>
      <w:r>
        <w:t xml:space="preserve"> Many lecturing positions are short-term or fixed-term contracts. This lack of job security can lead to stress, particularly for those without permanent faculty status.</w:t>
      </w:r>
    </w:p>
    <w:p>
      <w:pPr>
        <w:numPr>
          <w:ilvl w:val="0"/>
          <w:numId w:val="1001"/>
        </w:numPr>
        <w:pStyle w:val="Compact"/>
      </w:pPr>
      <w:r>
        <w:rPr>
          <w:bCs/>
          <w:b/>
        </w:rPr>
        <w:t xml:space="preserve">Cultural Isolation:</w:t>
      </w:r>
      <w:r>
        <w:t xml:space="preserve"> Despite Tokyo’s international nature, expatriate academics often report feelings of isolation. The difficulty in forming deep connections with local colleagues due to language barriers and cultural differences is a common theme.</w:t>
      </w:r>
    </w:p>
    <w:p>
      <w:pPr>
        <w:numPr>
          <w:ilvl w:val="0"/>
          <w:numId w:val="1001"/>
        </w:numPr>
        <w:pStyle w:val="Compact"/>
      </w:pPr>
      <w:r>
        <w:rPr>
          <w:bCs/>
          <w:b/>
        </w:rPr>
        <w:t xml:space="preserve">Bureaucratic Hurdles:</w:t>
      </w:r>
      <w:r>
        <w:t xml:space="preserve"> Japanese academia can be hierarchical and slow-moving. Decision-making processes often require consensus ("nemawashi"), which can frustrate academics accustomed to faster, more direct administrative structures.</w:t>
      </w:r>
    </w:p>
    <w:bookmarkEnd w:id="27"/>
    <w:bookmarkStart w:id="31" w:name="opportunities-for-growth-and-impact"/>
    <w:p>
      <w:pPr>
        <w:pStyle w:val="Heading2"/>
      </w:pPr>
      <w:r>
        <w:t xml:space="preserve">5. Opportunities for Growth and Impact</w:t>
      </w:r>
    </w:p>
    <w:p>
      <w:pPr>
        <w:pStyle w:val="FirstParagraph"/>
      </w:pPr>
      <w:r>
        <w:t xml:space="preserve">Despite the challenges, the role offers unique opportunities for a University Lecturer in Japan Tokyo.</w:t>
      </w:r>
    </w:p>
    <w:bookmarkStart w:id="28" w:name="a.-cross-cultural-exchange"/>
    <w:p>
      <w:pPr>
        <w:pStyle w:val="Heading3"/>
      </w:pPr>
      <w:r>
        <w:t xml:space="preserve">A. Cross-Cultural Exchange</w:t>
      </w:r>
    </w:p>
    <w:p>
      <w:pPr>
        <w:pStyle w:val="FirstParagraph"/>
      </w:pPr>
      <w:r>
        <w:t xml:space="preserve">Lecturers have the privilege of shaping young minds in one of the world’s most innovative cities. They contribute to globalization efforts by fostering cross-cultural understanding among Japanese students who are increasingly preparing for global careers.</w:t>
      </w:r>
    </w:p>
    <w:bookmarkEnd w:id="28"/>
    <w:bookmarkStart w:id="29" w:name="b.-research-collaboration"/>
    <w:p>
      <w:pPr>
        <w:pStyle w:val="Heading3"/>
      </w:pPr>
      <w:r>
        <w:t xml:space="preserve">B. Research Collaboration</w:t>
      </w:r>
    </w:p>
    <w:p>
      <w:pPr>
        <w:pStyle w:val="FirstParagraph"/>
      </w:pPr>
      <w:r>
        <w:t xml:space="preserve">Tokyo provides access to cutting-edge technology, funding, and interdisciplinary research centers. University Lecturers can leverage these resources to build international collaborations that might be difficult to establish in less connected regions.</w:t>
      </w:r>
    </w:p>
    <w:bookmarkEnd w:id="29"/>
    <w:bookmarkStart w:id="30" w:name="c.-lifestyle-benefits"/>
    <w:p>
      <w:pPr>
        <w:pStyle w:val="Heading3"/>
      </w:pPr>
      <w:r>
        <w:t xml:space="preserve">C. Lifestyle Benefits</w:t>
      </w:r>
    </w:p>
    <w:p>
      <w:pPr>
        <w:pStyle w:val="FirstParagraph"/>
      </w:pPr>
      <w:r>
        <w:t xml:space="preserve">Living in Japan Tokyo offers unparalleled access to healthcare, public transportation, safety, and cultural richness. For many academics, the quality of life outweighs the professional stresses associated with the position.</w:t>
      </w:r>
    </w:p>
    <w:bookmarkEnd w:id="30"/>
    <w:bookmarkEnd w:id="31"/>
    <w:bookmarkStart w:id="32" w:name="Xcd485dc73d6e1d6cc108b476fa6a401e99ef64e"/>
    <w:p>
      <w:pPr>
        <w:pStyle w:val="Heading2"/>
      </w:pPr>
      <w:r>
        <w:t xml:space="preserve">6. Recommendations for Prospective University Lecturers</w:t>
      </w:r>
    </w:p>
    <w:p>
      <w:pPr>
        <w:pStyle w:val="FirstParagraph"/>
      </w:pPr>
      <w:r>
        <w:t xml:space="preserve">To thrive as a University Lecturer in Japan Tokyo, candidates should consider the following strategic advice:</w:t>
      </w:r>
    </w:p>
    <w:p>
      <w:pPr>
        <w:numPr>
          <w:ilvl w:val="0"/>
          <w:numId w:val="1002"/>
        </w:numPr>
        <w:pStyle w:val="Compact"/>
      </w:pPr>
      <w:r>
        <w:rPr>
          <w:bCs/>
          <w:b/>
        </w:rPr>
        <w:t xml:space="preserve">Prioritize Language Learning:</w:t>
      </w:r>
      <w:r>
        <w:t xml:space="preserve"> Invest time in learning Japanese before and during employment. Even basic proficiency demonstrates respect for local culture and aids significantly in daily integration.</w:t>
      </w:r>
    </w:p>
    <w:p>
      <w:pPr>
        <w:numPr>
          <w:ilvl w:val="0"/>
          <w:numId w:val="1002"/>
        </w:numPr>
        <w:pStyle w:val="Compact"/>
      </w:pPr>
      <w:r>
        <w:rPr>
          <w:bCs/>
          <w:b/>
        </w:rPr>
        <w:t xml:space="preserve">Understand Institutional Hierarchy:</w:t>
      </w:r>
      <w:r>
        <w:t xml:space="preserve"> Research the specific university’s culture. National universities may differ significantly from private institutions in Tokyo regarding flexibility, funding, and teaching expectations.</w:t>
      </w:r>
    </w:p>
    <w:p>
      <w:pPr>
        <w:numPr>
          <w:ilvl w:val="0"/>
          <w:numId w:val="1002"/>
        </w:numPr>
        <w:pStyle w:val="Compact"/>
      </w:pPr>
      <w:r>
        <w:rPr>
          <w:bCs/>
          <w:b/>
        </w:rPr>
        <w:t xml:space="preserve">Build a Support Network:</w:t>
      </w:r>
      <w:r>
        <w:t xml:space="preserve"> Connect with both expatriate communities and local colleagues early on. Mentorship is crucial for navigating the unspoken rules of Japanese academia.</w:t>
      </w:r>
    </w:p>
    <w:p>
      <w:pPr>
        <w:numPr>
          <w:ilvl w:val="0"/>
          <w:numId w:val="1002"/>
        </w:numPr>
        <w:pStyle w:val="Compact"/>
      </w:pPr>
      <w:r>
        <w:rPr>
          <w:bCs/>
          <w:b/>
        </w:rPr>
        <w:t xml:space="preserve">Balancing Act:</w:t>
      </w:r>
      <w:r>
        <w:t xml:space="preserve"> Develop efficient time management strategies to balance teaching, research, and social obligations without burning out.</w:t>
      </w:r>
    </w:p>
    <w:bookmarkEnd w:id="32"/>
    <w:bookmarkStart w:id="33" w:name="conclusion"/>
    <w:p>
      <w:pPr>
        <w:pStyle w:val="Heading2"/>
      </w:pPr>
      <w:r>
        <w:t xml:space="preserve">7. Conclusion</w:t>
      </w:r>
    </w:p>
    <w:p>
      <w:pPr>
        <w:pStyle w:val="FirstParagraph"/>
      </w:pPr>
      <w:r>
        <w:t xml:space="preserve">The role of a University Lecturer in Japan Tokyo is a profound blend of academic rigor, cultural negotiation, and personal growth. It requires more than just subject matter expertise; it demands cultural sensitivity, resilience, and adaptability. For those willing to embrace the complexities of this environment, the position offers a rewarding career path with significant impact on both individual development and the broader educational landscape in Asia.</w:t>
      </w:r>
    </w:p>
    <w:p>
      <w:pPr>
        <w:pStyle w:val="BodyText"/>
      </w:pPr>
      <w:r>
        <w:rPr>
          <w:iCs/>
          <w:i/>
        </w:rPr>
        <w:t xml:space="preserve">"Success in Tokyo’s academic sector is not defined solely by publications, but by one’s ability to harmonize professional ambition with cultural humility."</w:t>
      </w:r>
    </w:p>
    <w:p>
      <w:pPr>
        <w:pStyle w:val="BodyText"/>
      </w:pPr>
      <w:r>
        <w:t xml:space="preserve">This case study underscores that while the challenges are real, the opportunities for meaningful contribution and personal enrichment make the position of a University Lecturer in Japan Tokyo a distinctive and valuable career choice for global educators.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Japan Tokyo</dc:title>
  <dc:creator/>
  <dc:language>en</dc:language>
  <cp:keywords/>
  <dcterms:created xsi:type="dcterms:W3CDTF">2026-07-29T13:20:17Z</dcterms:created>
  <dcterms:modified xsi:type="dcterms:W3CDTF">2026-07-29T13:20:17Z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