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Morocco,</w:t>
      </w:r>
      <w:r>
        <w:t xml:space="preserve"> </w:t>
      </w:r>
      <w:r>
        <w:t xml:space="preserve">Casablanca</w:t>
      </w:r>
    </w:p>
    <w:bookmarkStart w:id="32" w:name="X6a920d9dccec1b85d2ac04b5ec0727e82208017"/>
    <w:p>
      <w:pPr>
        <w:pStyle w:val="Heading1"/>
      </w:pPr>
      <w:r>
        <w:t xml:space="preserve">Case Study: The Evolution and Challenges of the University Lecturer in Morocco, Casablanca</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p>
    <w:bookmarkStart w:id="20" w:name="introduction-and-context"/>
    <w:p>
      <w:pPr>
        <w:pStyle w:val="Heading2"/>
      </w:pPr>
      <w:r>
        <w:t xml:space="preserve">1. Introduction and Context</w:t>
      </w:r>
    </w:p>
    <w:p>
      <w:pPr>
        <w:pStyle w:val="FirstParagraph"/>
      </w:pPr>
      <w:r>
        <w:t xml:space="preserve">The landscape of higher education in Morocco is undergoing a significant transformation, driven by globalization, technological advancement, and national strategic reforms. At the heart of this transformation lies the</w:t>
      </w:r>
      <w:r>
        <w:t xml:space="preserve"> </w:t>
      </w:r>
      <w:r>
        <w:rPr>
          <w:bCs/>
          <w:b/>
        </w:rPr>
        <w:t xml:space="preserve">University Lecturer</w:t>
      </w:r>
      <w:r>
        <w:t xml:space="preserve">, a role that has evolved from being purely instructional to becoming a multi-faceted professional engaged in research, pedagogical innovation, and community service. This case study focuses specifically on the context of</w:t>
      </w:r>
    </w:p>
    <w:p>
      <w:pPr>
        <w:pStyle w:val="BodyText"/>
      </w:pPr>
      <w:r>
        <w:t xml:space="preserve">Morocco Casablanca, the economic and intellectual hub of the nation. As home to several prestigious institutions, including Hassan II University (Mohammédia-Casablanca), Al Akhawayn University (with a satellite presence and influence), and various new private universities, Casablanca represents a microcosm of the broader challenges and opportunities facing Moroccan academia.</w:t>
      </w:r>
    </w:p>
    <w:p>
      <w:pPr>
        <w:pStyle w:val="BodyText"/>
      </w:pPr>
      <w:r>
        <w:t xml:space="preserve">This document aims to analyze the current state of the university lecturer in this vibrant metropolis. It explores the structural demands placed on academics, the linguistic complexities they navigate, and their role in bridging traditional knowledge systems with modern economic needs. Understanding these dynamics is crucial for policymakers, educational administrators, and international partners interested in supporting academic excellence in</w:t>
      </w:r>
      <w:r>
        <w:t xml:space="preserve"> </w:t>
      </w:r>
      <w:r>
        <w:rPr>
          <w:bCs/>
          <w:b/>
        </w:rPr>
        <w:t xml:space="preserve">Morocco Casablanca</w:t>
      </w:r>
      <w:r>
        <w:t xml:space="preserve">.</w:t>
      </w:r>
    </w:p>
    <w:bookmarkEnd w:id="20"/>
    <w:bookmarkStart w:id="23" w:name="the-profile-of-the-university-lecturer"/>
    <w:p>
      <w:pPr>
        <w:pStyle w:val="Heading2"/>
      </w:pPr>
      <w:r>
        <w:t xml:space="preserve">2. The Profile of the University Lecturer</w:t>
      </w:r>
    </w:p>
    <w:p>
      <w:pPr>
        <w:pStyle w:val="FirstParagraph"/>
      </w:pPr>
      <w:r>
        <w:t xml:space="preserve">The contemporary university lecturer in Casablanca is defined by a complex dual mandate: teaching and research. However, the weight of these responsibilities varies significantly across public and private institutions.</w:t>
      </w:r>
    </w:p>
    <w:bookmarkStart w:id="21" w:name="teaching-responsibilities"/>
    <w:p>
      <w:pPr>
        <w:pStyle w:val="Heading3"/>
      </w:pPr>
      <w:r>
        <w:t xml:space="preserve">Teaching Responsibilities</w:t>
      </w:r>
    </w:p>
    <w:p>
      <w:pPr>
        <w:pStyle w:val="FirstParagraph"/>
      </w:pPr>
      <w:r>
        <w:t xml:space="preserve">In the public sector, which dominates higher education in Morocco, lecturers often face high student-to-faculty ratios. In large faculties within Casablanca, a single lecturer may be responsible for introductory courses with over 200 students. This environment requires strong classroom management skills and the ability to engage diverse groups effectively. The curriculum is increasingly being aligned with the Bologna Process, aiming for standardization and compatibility with European higher education standards. This shift demands that lecturers redesign courses to focus on learning outcomes rather than mere content delivery.</w:t>
      </w:r>
    </w:p>
    <w:bookmarkEnd w:id="21"/>
    <w:bookmarkStart w:id="22" w:name="research-expectations"/>
    <w:p>
      <w:pPr>
        <w:pStyle w:val="Heading3"/>
      </w:pPr>
      <w:r>
        <w:t xml:space="preserve">Research Expectations</w:t>
      </w:r>
    </w:p>
    <w:p>
      <w:pPr>
        <w:pStyle w:val="FirstParagraph"/>
      </w:pPr>
      <w:r>
        <w:t xml:space="preserve">Moroccan universities have recently prioritized research output as a metric of institutional performance. Lecturers are expected to publish in international indexed journals and secure grants. In Casablanca, where there is a concentration of research centers linked to national bodies like the CNRST (National Center for Scientific and Technical Research), the pressure to produce high-impact work is intense. This dual focus often leads to role strain, as balancing heavy teaching loads with rigorous research requirements is challenging.</w:t>
      </w:r>
    </w:p>
    <w:bookmarkEnd w:id="22"/>
    <w:bookmarkEnd w:id="23"/>
    <w:bookmarkStart w:id="24" w:name="linguistic-dynamics-and-multilingualism"/>
    <w:p>
      <w:pPr>
        <w:pStyle w:val="Heading2"/>
      </w:pPr>
      <w:r>
        <w:t xml:space="preserve">3. Linguistic Dynamics and Multilingualism</w:t>
      </w:r>
    </w:p>
    <w:p>
      <w:pPr>
        <w:pStyle w:val="FirstParagraph"/>
      </w:pPr>
      <w:r>
        <w:t xml:space="preserve">A unique aspect of being a university lecturer in Morocco is navigating the multilingual reality of the classroom. The language policy in higher education has shifted over decades, moving from French dominance to an increasing integration of English, particularly in scientific and technical fields.</w:t>
      </w:r>
    </w:p>
    <w:p>
      <w:pPr>
        <w:pStyle w:val="BodyText"/>
      </w:pPr>
      <w:r>
        <w:t xml:space="preserve">In Casablanca’s universities, it is common to see "code-switching" between Darija (Moroccan Arabic), Standard Arabic (the official language of administration and humanities), French (historically dominant in law, medicine, and business), and English (growing in engineering and IT). A skilled university lecturer must be proficient in these languages to effectively communicate complex concepts. For instance, a computer science professor may lecture in English using global textbooks but explain difficult concepts to students who are more comfortable with Darija or French. This linguistic flexibility is a critical, often underappreciated skill of the Moroccan academic.</w:t>
      </w:r>
    </w:p>
    <w:bookmarkEnd w:id="24"/>
    <w:bookmarkStart w:id="25" w:name="X3a65cabcc4a8088c68d03b5b8040485c569b459"/>
    <w:p>
      <w:pPr>
        <w:pStyle w:val="Heading2"/>
      </w:pPr>
      <w:r>
        <w:t xml:space="preserve">4. Challenges Faced by Lecturers in Casablanca</w:t>
      </w:r>
    </w:p>
    <w:p>
      <w:pPr>
        <w:pStyle w:val="FirstParagraph"/>
      </w:pPr>
      <w:r>
        <w:t xml:space="preserve">Key Challenge:Bridging the Gap between Academia and Industry.</w:t>
      </w:r>
      <w:r>
        <w:br/>
      </w:r>
      <w:r>
        <w:t xml:space="preserve">Casablanca is Morocco's economic engine. There is a growing expectation that university graduates possess skills directly applicable to the job market. However, many lecturers are trained in traditional academic frameworks and may lack industry experience. This creates a tension between theoretical rigor and practical relevance.</w:t>
      </w:r>
    </w:p>
    <w:p>
      <w:pPr>
        <w:pStyle w:val="BodyText"/>
      </w:pPr>
      <w:r>
        <w:t xml:space="preserve">1. Resource Constraints:While Casablanca has better infrastructure than other regions, public universities still face issues with outdated libraries, limited laboratory equipment, and insufficient digital tools. Lecturers often have to supplement their teaching materials with self-developed resources due to a lack of updated textbooks.</w:t>
      </w:r>
    </w:p>
    <w:p>
      <w:pPr>
        <w:pStyle w:val="BodyText"/>
      </w:pPr>
      <w:r>
        <w:t xml:space="preserve">2. Administrative Burdens:Bureaucracy in public institutions can be time-consuming. Lecturers spend significant hours on administrative tasks, grading, and committee meetings, which detracts from research and innovative teaching preparation.</w:t>
      </w:r>
    </w:p>
    <w:p>
      <w:pPr>
        <w:pStyle w:val="BodyText"/>
      </w:pPr>
      <w:r>
        <w:t xml:space="preserve">3. Student Motivation:The transition from secondary education to university is abrupt for many Moroccan students. Lecturers in Casablanca often report dealing with students who are academically unprepared or lacking study habits, requiring educators to spend considerable effort on foundational skill-building before tackling advanced topics.</w:t>
      </w:r>
    </w:p>
    <w:bookmarkEnd w:id="25"/>
    <w:bookmarkStart w:id="29" w:name="opportunities-and-innovations"/>
    <w:p>
      <w:pPr>
        <w:pStyle w:val="Heading2"/>
      </w:pPr>
      <w:r>
        <w:t xml:space="preserve">5. Opportunities and Innovations</w:t>
      </w:r>
    </w:p>
    <w:p>
      <w:pPr>
        <w:pStyle w:val="FirstParagraph"/>
      </w:pPr>
      <w:r>
        <w:t xml:space="preserve">Despite these challenges, the role of the university lecturer in Casablanca presents significant opportunities for innovation and impact.</w:t>
      </w:r>
    </w:p>
    <w:bookmarkStart w:id="26" w:name="digital-transformation"/>
    <w:p>
      <w:pPr>
        <w:pStyle w:val="Heading3"/>
      </w:pPr>
      <w:r>
        <w:t xml:space="preserve">Digital Transformation</w:t>
      </w:r>
    </w:p>
    <w:p>
      <w:pPr>
        <w:pStyle w:val="FirstParagraph"/>
      </w:pPr>
      <w:r>
        <w:t xml:space="preserve">The post-pandemic era has accelerated the adoption of digital learning tools. Lecturers are increasingly using Learning Management Systems (LMS), virtual simulations, and online collaboration platforms. In Casablanca, there is a burgeoning tech scene that encourages partnerships between universities and startups. Lecturers are finding new ways to integrate real-world data and projects into their curricula, fostering a more dynamic learning environment.</w:t>
      </w:r>
    </w:p>
    <w:bookmarkEnd w:id="26"/>
    <w:bookmarkStart w:id="27" w:name="international-collaboration"/>
    <w:p>
      <w:pPr>
        <w:pStyle w:val="Heading3"/>
      </w:pPr>
      <w:r>
        <w:t xml:space="preserve">International Collaboration</w:t>
      </w:r>
    </w:p>
    <w:p>
      <w:pPr>
        <w:pStyle w:val="FirstParagraph"/>
      </w:pPr>
      <w:r>
        <w:t xml:space="preserve">Casablanca’s strategic location makes it a hub for international academic exchanges. Many university lecturers engage in joint research projects with European and North American institutions. These collaborations not only enhance the visibility of Moroccan research but also provide lecturers with opportunities for professional development, sabbaticals abroad, and exposure to diverse pedagogical methods.</w:t>
      </w:r>
    </w:p>
    <w:bookmarkEnd w:id="27"/>
    <w:bookmarkStart w:id="28" w:name="social-engagement"/>
    <w:p>
      <w:pPr>
        <w:pStyle w:val="Heading3"/>
      </w:pPr>
      <w:r>
        <w:t xml:space="preserve">Social Engagement</w:t>
      </w:r>
    </w:p>
    <w:p>
      <w:pPr>
        <w:pStyle w:val="FirstParagraph"/>
      </w:pPr>
      <w:r>
        <w:t xml:space="preserve">Lecturers in Casablanca are increasingly involved in social entrepreneurship and community outreach. They act as consultants for local businesses and policymakers, applying their expertise to solve urban challenges such as transport, housing, and sustainable development. This engagement reinforces the social relevance of the university.</w:t>
      </w:r>
    </w:p>
    <w:bookmarkEnd w:id="28"/>
    <w:bookmarkEnd w:id="29"/>
    <w:bookmarkStart w:id="30" w:name="strategic-recommendations"/>
    <w:p>
      <w:pPr>
        <w:pStyle w:val="Heading2"/>
      </w:pPr>
      <w:r>
        <w:t xml:space="preserve">6. Strategic Recommendations</w:t>
      </w:r>
    </w:p>
    <w:p>
      <w:pPr>
        <w:pStyle w:val="FirstParagraph"/>
      </w:pPr>
      <w:r>
        <w:t xml:space="preserve">To further empower the university lecturer in Morocco Casablanca, several strategic actions are recommended:</w:t>
      </w:r>
    </w:p>
    <w:p>
      <w:pPr>
        <w:numPr>
          <w:ilvl w:val="0"/>
          <w:numId w:val="1001"/>
        </w:numPr>
        <w:pStyle w:val="Compact"/>
      </w:pPr>
      <w:r>
        <w:t xml:space="preserve">Pedagogical Training:Institutions should invest in continuous professional development focused on modern pedagogical techniques, especially for lecturers who were trained decades ago. Workshops on active learning and assessment design are essential.</w:t>
      </w:r>
    </w:p>
    <w:p>
      <w:pPr>
        <w:numPr>
          <w:ilvl w:val="0"/>
          <w:numId w:val="1001"/>
        </w:numPr>
        <w:pStyle w:val="Compact"/>
      </w:pPr>
      <w:r>
        <w:t xml:space="preserve">Research Support Systems:Simplifying administrative processes for grant applications and providing dedicated research assistants can help lecturers focus more on their scholarly output.</w:t>
      </w:r>
    </w:p>
    <w:p>
      <w:pPr>
        <w:numPr>
          <w:ilvl w:val="0"/>
          <w:numId w:val="1001"/>
        </w:numPr>
        <w:pStyle w:val="Compact"/>
      </w:pPr>
      <w:r>
        <w:t xml:space="preserve">Industry-Academia Linkages:Create formal channels for industry experts to co-teach courses with university lecturers, ensuring that the curriculum remains relevant to market needs.</w:t>
      </w:r>
    </w:p>
    <w:p>
      <w:pPr>
        <w:numPr>
          <w:ilvl w:val="0"/>
          <w:numId w:val="1001"/>
        </w:numPr>
        <w:pStyle w:val="Compact"/>
      </w:pPr>
      <w:r>
        <w:t xml:space="preserve">Linguistic Support:Provide language training programs to help lecturers improve their English proficiency, facilitating greater participation in global academic discourse.</w:t>
      </w:r>
    </w:p>
    <w:bookmarkEnd w:id="30"/>
    <w:bookmarkStart w:id="31" w:name="conclusion"/>
    <w:p>
      <w:pPr>
        <w:pStyle w:val="Heading2"/>
      </w:pPr>
      <w:r>
        <w:t xml:space="preserve">7. Conclusion</w:t>
      </w:r>
    </w:p>
    <w:p>
      <w:pPr>
        <w:pStyle w:val="FirstParagraph"/>
      </w:pPr>
      <w:r>
        <w:t xml:space="preserve">The university lecturer in Morocco Casablanca stands at a pivotal juncture. They are not merely transmitters of knowledge but are critical agents of social and economic development in a rapidly modernizing society. While they face structural, linguistic, and resource-related challenges, their adaptability and resilience remain their greatest assets. By investing in their professional well-being, providing adequate resources, and fostering an environment that values both teaching excellence and impactful research, stakeholders can ensure that the academic community in Casablanca continues to thrive as a center of intellectual excellence in North Africa.</w:t>
      </w:r>
    </w:p>
    <w:p>
      <w:pPr>
        <w:pStyle w:val="BodyText"/>
      </w:pPr>
      <w:r>
        <w:t xml:space="preserve">This case study highlights that the success of higher education reform in Morocco is intrinsically linked to the support and empowerment of its lecturers. As Casablanca continues to grow as a metropolitan hub, the role of the university lecturer will only become more central to shaping the future workforce and intellectual landscape of the nation.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University Lecturer in Morocco, Casablanca</dc:title>
  <dc:creator/>
  <dc:language>en</dc:language>
  <cp:keywords/>
  <dcterms:created xsi:type="dcterms:W3CDTF">2026-07-29T07:17:49Z</dcterms:created>
  <dcterms:modified xsi:type="dcterms:W3CDTF">2026-07-29T07:17:49Z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