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Turkey</w:t>
      </w:r>
      <w:r>
        <w:t xml:space="preserve"> </w:t>
      </w:r>
      <w:r>
        <w:t xml:space="preserve">Ankara</w:t>
      </w:r>
    </w:p>
    <w:bookmarkStart w:id="30" w:name="Xa24df5cc84728d7562e794ca7a9d06e09c08941"/>
    <w:p>
      <w:pPr>
        <w:pStyle w:val="Heading1"/>
      </w:pPr>
      <w:r>
        <w:t xml:space="preserve">The Academic Landscape of the University Lecturer in Turkey Ankara: A Comprehensive Case Study</w:t>
      </w:r>
    </w:p>
    <w:p>
      <w:pPr>
        <w:pStyle w:val="FirstParagraph"/>
      </w:pPr>
      <w:r>
        <w:rPr>
          <w:bCs/>
          <w:b/>
        </w:rPr>
        <w:t xml:space="preserve">Premise:</w:t>
      </w:r>
      <w:r>
        <w:br/>
      </w:r>
      <w:r>
        <w:t xml:space="preserve">This Case Study explores the multifaceted role of the University Lecturer within the specific socio-academic context of Turkey Ankara. It examines how geographical location, cultural heritage, and institutional structures converge to define this critical academic profession.</w:t>
      </w:r>
    </w:p>
    <w:bookmarkStart w:id="20" w:name="introduction"/>
    <w:p>
      <w:pPr>
        <w:pStyle w:val="Heading2"/>
      </w:pPr>
      <w:r>
        <w:t xml:space="preserve">1. Introduction</w:t>
      </w:r>
    </w:p>
    <w:p>
      <w:pPr>
        <w:pStyle w:val="FirstParagraph"/>
      </w:pPr>
      <w:r>
        <w:t xml:space="preserve">The modern higher education sector is a complex ecosystem where pedagogical duties intersect with research imperatives and administrative responsibilities. When analyzing this ecosystem through the lens of a specific geographic and cultural hub, distinct patterns emerge. This Case Study focuses on the University Lecturer in Turkey Ankara, examining how this professional navigates the unique academic environment of the Turkish capital.</w:t>
      </w:r>
    </w:p>
    <w:p>
      <w:pPr>
        <w:pStyle w:val="BodyText"/>
      </w:pPr>
      <w:r>
        <w:t xml:space="preserve">Ankara serves as more than just a political center; it is a burgeoning intellectual powerhouse in Turkey. The presence of prestigious institutions, such as Middle East Technical University (METU) and Bilkent University, alongside public universities like Hacettepe and Ankara University, creates a diverse academic landscape. For the University Lecturer in Turkey Ankara, the job description extends far beyond traditional teaching. They are expected to be researchers who contribute to global knowledge while simultaneously serving a student body that represents both local Turkish traditions and an increasingly international demographic.</w:t>
      </w:r>
    </w:p>
    <w:bookmarkEnd w:id="20"/>
    <w:bookmarkStart w:id="23" w:name="Xbd113063f1761409eb21e5594d72f7d6a1d04b1"/>
    <w:p>
      <w:pPr>
        <w:pStyle w:val="Heading2"/>
      </w:pPr>
      <w:r>
        <w:t xml:space="preserve">2. The Role of the University Lecturer: Beyond Pedagogy</w:t>
      </w:r>
    </w:p>
    <w:p>
      <w:pPr>
        <w:pStyle w:val="FirstParagraph"/>
      </w:pPr>
      <w:r>
        <w:t xml:space="preserve">In the context of Turkey Ankara, the University Lecturer operates under a dual mandate defined by national higher education laws and international academic standards. The primary responsibility remains teaching, but in this region, teaching is deeply intertwined with cultural transmission.</w:t>
      </w:r>
    </w:p>
    <w:bookmarkStart w:id="21" w:name="X574a5e9b174bcc14bcc74c6cf84fe28d9f9ca80"/>
    <w:p>
      <w:pPr>
        <w:pStyle w:val="Heading3"/>
      </w:pPr>
      <w:r>
        <w:t xml:space="preserve">2.1 Curriculum Adaptation and Cultural Context</w:t>
      </w:r>
    </w:p>
    <w:p>
      <w:pPr>
        <w:pStyle w:val="FirstParagraph"/>
      </w:pPr>
      <w:r>
        <w:t xml:space="preserve">The University Lecturer in Turkey Ankara must adapt global curricula to local contexts. For instance, a lecturer in business or political science cannot simply import Western case studies; they must integrate examples relevant to the Turkish economy and geopolitical position. This requires a high level of cultural intelligence. The lecturer acts as a bridge, helping students understand how international theories apply within the framework of Turkey Ankara’s societal norms and legal structures.</w:t>
      </w:r>
    </w:p>
    <w:bookmarkEnd w:id="21"/>
    <w:bookmarkStart w:id="22" w:name="research-expectations"/>
    <w:p>
      <w:pPr>
        <w:pStyle w:val="Heading3"/>
      </w:pPr>
      <w:r>
        <w:t xml:space="preserve">2.2 Research Expectations</w:t>
      </w:r>
    </w:p>
    <w:p>
      <w:pPr>
        <w:pStyle w:val="FirstParagraph"/>
      </w:pPr>
      <w:r>
        <w:t xml:space="preserve">Turkish universities are increasingly pushing for higher rankings in global indices. Consequently, the University Lecturer is under significant pressure to publish in high-impact international journals. However, this research must often address issues pertinent to Turkey Ankara’s development, such as urban planning challenges in the capital region or energy policy shifts affecting Southeastern Europe and Asia. The lecturer thus becomes a specialized researcher whose work has local relevance but global visibility.</w:t>
      </w:r>
    </w:p>
    <w:bookmarkEnd w:id="22"/>
    <w:bookmarkEnd w:id="23"/>
    <w:bookmarkStart w:id="26" w:name="geographical-and-socio-cultural-factors"/>
    <w:p>
      <w:pPr>
        <w:pStyle w:val="Heading2"/>
      </w:pPr>
      <w:r>
        <w:t xml:space="preserve">3. Geographical and Socio-Cultural Factors</w:t>
      </w:r>
    </w:p>
    <w:p>
      <w:pPr>
        <w:pStyle w:val="FirstParagraph"/>
      </w:pPr>
      <w:r>
        <w:t xml:space="preserve">The location of Turkey Ankara significantly influences the professional life of its university lecturers. Unlike Istanbul, which is often viewed through the lens of commerce and history, Turkey Ankara is characterized by bureaucracy, administration, and academia.</w:t>
      </w:r>
    </w:p>
    <w:bookmarkStart w:id="24" w:name="the-bureaucratic-environment"/>
    <w:p>
      <w:pPr>
        <w:pStyle w:val="Heading3"/>
      </w:pPr>
      <w:r>
        <w:t xml:space="preserve">3.1 The Bureaucratic Environment</w:t>
      </w:r>
    </w:p>
    <w:p>
      <w:pPr>
        <w:pStyle w:val="FirstParagraph"/>
      </w:pPr>
      <w:r>
        <w:t xml:space="preserve">Ankara’s proximity to government ministries means that many academic projects in Turkey Ankara involve public sector collaboration. The University Lecturer often finds themselves acting as consultants or policy advisors. This symbiosis between academia and the state is a defining feature of the role. A lecturer may find their research funded by national agencies focused on urban development or educational reform, directly impacting policy decisions in Turkey Ankara.</w:t>
      </w:r>
    </w:p>
    <w:bookmarkEnd w:id="24"/>
    <w:bookmarkStart w:id="25" w:name="student-demographics"/>
    <w:p>
      <w:pPr>
        <w:pStyle w:val="Heading3"/>
      </w:pPr>
      <w:r>
        <w:t xml:space="preserve">3.2 Student Demographics</w:t>
      </w:r>
    </w:p>
    <w:p>
      <w:pPr>
        <w:pStyle w:val="FirstParagraph"/>
      </w:pPr>
      <w:r>
        <w:t xml:space="preserve">The student body in Turkey Ankara is distinct. Many students come from across the country to pursue higher education, creating a microcosm of Turkish society within the lecture halls. The University Lecturer must manage this diversity, addressing varying levels of preparation and cultural backgrounds. Furthermore, there is a growing population of international students attracted to specific programs in Turkey Ankara’s universities, requiring lecturers to be proficient in English or other foreign languages and sensitive to cross-cultural communication.</w:t>
      </w:r>
    </w:p>
    <w:bookmarkEnd w:id="25"/>
    <w:bookmarkEnd w:id="26"/>
    <w:bookmarkStart w:id="27" w:name="X65c912f1aa0c45f2ab5ca197db0990d04291dee"/>
    <w:p>
      <w:pPr>
        <w:pStyle w:val="Heading2"/>
      </w:pPr>
      <w:r>
        <w:t xml:space="preserve">4. Challenges Faced by the University Lecturer</w:t>
      </w:r>
    </w:p>
    <w:p>
      <w:pPr>
        <w:pStyle w:val="FirstParagraph"/>
      </w:pPr>
      <w:r>
        <w:t xml:space="preserve">Despite the prestige associated with academia, the University Lecturer in Turkey Ankara faces several systemic challenges that impact their daily work and long-term career satisfaction.</w:t>
      </w:r>
    </w:p>
    <w:p>
      <w:pPr>
        <w:numPr>
          <w:ilvl w:val="0"/>
          <w:numId w:val="1001"/>
        </w:numPr>
        <w:pStyle w:val="Compact"/>
      </w:pPr>
      <w:r>
        <w:rPr>
          <w:bCs/>
          <w:b/>
        </w:rPr>
        <w:t xml:space="preserve">Bureaucratic Red Tape:</w:t>
      </w:r>
      <w:r>
        <w:t xml:space="preserve"> </w:t>
      </w:r>
      <w:r>
        <w:t xml:space="preserve">Public administration in Turkey Ankara can be slow. Lecturers often spend a significant portion of their time navigating administrative procedures for grants, hiring, or course approvals.</w:t>
      </w:r>
    </w:p>
    <w:p>
      <w:pPr>
        <w:numPr>
          <w:ilvl w:val="0"/>
          <w:numId w:val="1001"/>
        </w:numPr>
        <w:pStyle w:val="Compact"/>
      </w:pPr>
      <w:r>
        <w:rPr>
          <w:bCs/>
          <w:b/>
        </w:rPr>
        <w:t xml:space="preserve">Economic Pressures:</w:t>
      </w:r>
      <w:r>
        <w:t xml:space="preserve"> </w:t>
      </w:r>
      <w:r>
        <w:t xml:space="preserve">Like many academics globally, the University Lecturer must contend with inflation and economic fluctuations in Turkey. This affects purchasing power for research materials and overall job security perceptions.</w:t>
      </w:r>
    </w:p>
    <w:p>
      <w:pPr>
        <w:numPr>
          <w:ilvl w:val="0"/>
          <w:numId w:val="1001"/>
        </w:numPr>
        <w:pStyle w:val="Compact"/>
      </w:pPr>
      <w:r>
        <w:rPr>
          <w:bCs/>
          <w:b/>
        </w:rPr>
        <w:t xml:space="preserve">Mental Load:</w:t>
      </w:r>
      <w:r>
        <w:t xml:space="preserve"> </w:t>
      </w:r>
      <w:r>
        <w:t xml:space="preserve">The expectation to balance heavy teaching loads with rigorous publishing requirements creates a high-stress environment. In Turkey Ankara, where academic communities are tight-knit, professional reputation management adds another layer of pressure.</w:t>
      </w:r>
    </w:p>
    <w:bookmarkEnd w:id="27"/>
    <w:bookmarkStart w:id="28" w:name="opportunities-and-future-outlook"/>
    <w:p>
      <w:pPr>
        <w:pStyle w:val="Heading2"/>
      </w:pPr>
      <w:r>
        <w:t xml:space="preserve">5. Opportunities and Future Outlook</w:t>
      </w:r>
    </w:p>
    <w:p>
      <w:pPr>
        <w:pStyle w:val="FirstParagraph"/>
      </w:pPr>
      <w:r>
        <w:t xml:space="preserve">The Case Study reveals that the role of the University Lecturer in Turkey Ankara is evolving positively. The push for digitalization in education has accelerated, offering new tools for engagement. Moreover, Turkey Ankara’s strategic location makes it an ideal hub for comparative studies between Europe, Asia, and the Middle East.</w:t>
      </w:r>
    </w:p>
    <w:p>
      <w:pPr>
        <w:pStyle w:val="BodyText"/>
      </w:pPr>
      <w:r>
        <w:t xml:space="preserve">International collaborations are on the rise. Universities in Turkey Ankara are actively seeking partnerships with European and American institutions through programs like Erasmus+. For the University Lecturer, this opens doors to sabbaticals abroad and joint research initiatives. This global exposure enriches their teaching, allowing them to bring fresh perspectives back to their classrooms in Turkey Ankara.</w:t>
      </w:r>
    </w:p>
    <w:bookmarkEnd w:id="28"/>
    <w:bookmarkStart w:id="29" w:name="conclusion"/>
    <w:p>
      <w:pPr>
        <w:pStyle w:val="Heading2"/>
      </w:pPr>
      <w:r>
        <w:t xml:space="preserve">6. Conclusion</w:t>
      </w:r>
    </w:p>
    <w:p>
      <w:pPr>
        <w:pStyle w:val="FirstParagraph"/>
      </w:pPr>
      <w:r>
        <w:t xml:space="preserve">This Case Study demonstrates that the University Lecturer in Turkey Ankara is a pivotal figure in both local and global academic networks. They are not merely educators but also cultural interpreters, policy advisors, and international researchers. The specific context of Turkey Ankara shapes their responsibilities, requiring them to navigate a complex landscape of bureaucracy, cultural diversity, and economic reality.</w:t>
      </w:r>
    </w:p>
    <w:p>
      <w:pPr>
        <w:pStyle w:val="BodyText"/>
      </w:pPr>
      <w:r>
        <w:t xml:space="preserve">Understanding the nuances of this role is essential for educational policymakers and university administrators. Supporting the University Lecturer in Turkey Ankara involves recognizing these unique pressures and providing resources that facilitate both their research ambitions and their pedagogical excellence. As higher education continues to evolve, the adaptability of the University Lecturer remains key to maintaining Turkey Ankara’s status as a center of academic excellence.</w:t>
      </w:r>
    </w:p>
    <w:p>
      <w:pPr>
        <w:pStyle w:val="BodyText"/>
      </w:pPr>
      <w:r>
        <w:rPr>
          <w:iCs/>
          <w:i/>
        </w:rPr>
        <w:t xml:space="preserve">Note: This document serves as an analytical overview based on general trends in Turkish higher education. Specific institutional policies may vary across different universities within Turkey Ankara.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University Lecturer in Turkey Ankara</dc:title>
  <dc:creator/>
  <dc:language>en</dc:language>
  <cp:keywords/>
  <dcterms:created xsi:type="dcterms:W3CDTF">2026-07-29T07:35:14Z</dcterms:created>
  <dcterms:modified xsi:type="dcterms:W3CDTF">2026-07-29T07:35:14Z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