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Chicago</w:t>
      </w:r>
    </w:p>
    <w:bookmarkStart w:id="34" w:name="X186b7de6d0e2ab387f954d68f302fa9e3eda7cb"/>
    <w:p>
      <w:pPr>
        <w:pStyle w:val="Heading1"/>
      </w:pPr>
      <w:r>
        <w:t xml:space="preserve">The Evolving Role of the University Lecturer in United States Chicago</w:t>
      </w:r>
    </w:p>
    <w:p>
      <w:pPr>
        <w:pStyle w:val="FirstParagraph"/>
      </w:pPr>
      <w:r>
        <w:rPr>
          <w:bCs/>
          <w:b/>
        </w:rPr>
        <w:t xml:space="preserve">Date:</w:t>
      </w:r>
      <w:r>
        <w:t xml:space="preserve"> </w:t>
      </w:r>
      <w:r>
        <w:t xml:space="preserve">October 24, 2023</w:t>
      </w:r>
      <w:r>
        <w:br/>
      </w:r>
      <w:r>
        <w:rPr>
          <w:bCs/>
          <w:b/>
        </w:rPr>
        <w:t xml:space="preserve">Subject:</w:t>
      </w:r>
      <w:r>
        <w:t xml:space="preserve">A comprehensive Case Study on Academic Dynamics, Socio-Economic Impact, and Institutional Challenges</w:t>
      </w:r>
      <w:r>
        <w:br/>
      </w:r>
      <w:r>
        <w:rPr>
          <w:bCs/>
          <w:b/>
        </w:rPr>
        <w:t xml:space="preserve">Location Focus:</w:t>
      </w:r>
      <w:r>
        <w:t xml:space="preserve"> United States Chicago</w:t>
      </w:r>
    </w:p>
    <w:bookmarkStart w:id="20" w:name="executive-summary"/>
    <w:p>
      <w:pPr>
        <w:pStyle w:val="Heading2"/>
      </w:pPr>
      <w:r>
        <w:t xml:space="preserve">Executive Summary</w:t>
      </w:r>
    </w:p>
    <w:p>
      <w:pPr>
        <w:pStyle w:val="FirstParagraph"/>
      </w:pPr>
      <w:r>
        <w:t xml:space="preserve">This document presents a detailed case study regarding the professional identity, operational challenges, and societal impact of a University Lecturer within the unique academic and cultural landscape of United States Chicago. As one of the most diverse metropolitan areas in North America, Chicago provides a distinct backdrop for higher education. The role of the University Lecturer here is not merely that of an educator but serves as a critical bridge between theoretical knowledge and practical application in a rapidly changing urban environment. This case study explores how location-specific factors influence curriculum design, student engagement, and administrative expectations.</w:t>
      </w:r>
    </w:p>
    <w:bookmarkEnd w:id="20"/>
    <w:bookmarkStart w:id="21" w:name="X3370a6b2bae40d094d8ec89fed66026ae110393"/>
    <w:p>
      <w:pPr>
        <w:pStyle w:val="Heading2"/>
      </w:pPr>
      <w:r>
        <w:t xml:space="preserve">1. Introduction: The Context of United States Chicago</w:t>
      </w:r>
    </w:p>
    <w:p>
      <w:pPr>
        <w:pStyle w:val="FirstParagraph"/>
      </w:pPr>
      <w:r>
        <w:t xml:space="preserve">The educational ecosystem in United States Chicago is characterized by its diversity, historical depth, and economic complexity. Home to prestigious institutions such as the University of Chicago, Northwestern University (nearby), DePaul University, and Illinois Institute of Technology, the region hosts a multitude of academic philosophies. However, this case study focuses on the general experience of a</w:t>
      </w:r>
      <w:r>
        <w:t xml:space="preserve"> </w:t>
      </w:r>
      <w:r>
        <w:rPr>
          <w:bCs/>
          <w:b/>
        </w:rPr>
        <w:t xml:space="preserve">University Lecturer</w:t>
      </w:r>
      <w:r>
        <w:t xml:space="preserve"> </w:t>
      </w:r>
      <w:r>
        <w:t xml:space="preserve">operating within this vibrant sector.</w:t>
      </w:r>
    </w:p>
    <w:p>
      <w:pPr>
        <w:pStyle w:val="BodyText"/>
      </w:pPr>
      <w:r>
        <w:t xml:space="preserve">The city’s status as a global hub for finance, trade, culture, and technology means that students arriving in these lecture halls are often driven by pragmatic career aspirations. Consequently, the University Lecturer must balance rigorous academic standards with the need for vocational relevance. The "United States Chicago" context implies a high cost of living and a diverse student body ranging from first-generation college students to international scholars, creating a complex dynamic that shapes teaching methodologies.</w:t>
      </w:r>
    </w:p>
    <w:bookmarkEnd w:id="21"/>
    <w:bookmarkStart w:id="23" w:name="profile-the-modern-university-lecturer"/>
    <w:p>
      <w:pPr>
        <w:pStyle w:val="Heading2"/>
      </w:pPr>
      <w:r>
        <w:t xml:space="preserve">2. Profile: The Modern University Lecturer</w:t>
      </w:r>
    </w:p>
    <w:p>
      <w:pPr>
        <w:pStyle w:val="FirstParagraph"/>
      </w:pPr>
      <w:r>
        <w:t xml:space="preserve">In this case study, we define the</w:t>
      </w:r>
      <w:r>
        <w:t xml:space="preserve"> </w:t>
      </w:r>
      <w:r>
        <w:rPr>
          <w:bCs/>
          <w:b/>
        </w:rPr>
        <w:t xml:space="preserve">University Lecturer</w:t>
      </w:r>
      <w:r>
        <w:t xml:space="preserve"> </w:t>
      </w:r>
      <w:r>
        <w:t xml:space="preserve">not necessarily as a tenured professor with exclusive research obligations, but often as a specialized instructor who may hold adjunct or full-time teaching positions. In many institutions across United States Chicago, the role of the lecturer is distinct from that of a research professor. While faculty members focus heavily on publishing and grant acquisition, University Lecturers are primarily evaluated on pedagogical effectiveness, course delivery, and student mentorship.</w:t>
      </w:r>
    </w:p>
    <w:bookmarkStart w:id="22" w:name="key-responsibilities"/>
    <w:p>
      <w:pPr>
        <w:pStyle w:val="Heading3"/>
      </w:pPr>
      <w:r>
        <w:t xml:space="preserve">Key Responsibilities</w:t>
      </w:r>
    </w:p>
    <w:p>
      <w:pPr>
        <w:numPr>
          <w:ilvl w:val="0"/>
          <w:numId w:val="1001"/>
        </w:numPr>
        <w:pStyle w:val="Compact"/>
      </w:pPr>
      <w:r>
        <w:rPr>
          <w:bCs/>
          <w:b/>
        </w:rPr>
        <w:t xml:space="preserve">Curriculum Development:</w:t>
      </w:r>
      <w:r>
        <w:t xml:space="preserve"> Designing syllabi that reflect current industry trends in fields such as business, engineering, and social sciences.</w:t>
      </w:r>
    </w:p>
    <w:p>
      <w:pPr>
        <w:numPr>
          <w:ilvl w:val="0"/>
          <w:numId w:val="1001"/>
        </w:numPr>
        <w:pStyle w:val="Compact"/>
      </w:pPr>
      <w:r>
        <w:rPr>
          <w:bCs/>
          <w:b/>
        </w:rPr>
        <w:t xml:space="preserve">Lecture Delivery:</w:t>
      </w:r>
      <w:r>
        <w:t xml:space="preserve"> Engaging large undergraduate cohorts while maintaining interactive dialogue.</w:t>
      </w:r>
    </w:p>
    <w:p>
      <w:pPr>
        <w:numPr>
          <w:ilvl w:val="0"/>
          <w:numId w:val="1001"/>
        </w:numPr>
        <w:pStyle w:val="Compact"/>
      </w:pPr>
      <w:r>
        <w:rPr>
          <w:bCs/>
          <w:b/>
        </w:rPr>
        <w:t xml:space="preserve">Advisory Services:</w:t>
      </w:r>
      <w:r>
        <w:t xml:space="preserve"> Providing career guidance tailored to the competitive job market of Chicago.</w:t>
      </w:r>
    </w:p>
    <w:p>
      <w:pPr>
        <w:numPr>
          <w:ilvl w:val="0"/>
          <w:numId w:val="1001"/>
        </w:numPr>
        <w:pStyle w:val="Compact"/>
      </w:pPr>
      <w:r>
        <w:rPr>
          <w:bCs/>
          <w:b/>
        </w:rPr>
        <w:t xml:space="preserve">Evaluation:</w:t>
      </w:r>
      <w:r>
        <w:t xml:space="preserve"> Assessing student performance through a mix of traditional exams and project-based learning.</w:t>
      </w:r>
    </w:p>
    <w:bookmarkEnd w:id="22"/>
    <w:bookmarkEnd w:id="23"/>
    <w:bookmarkStart w:id="26" w:name="Xe6c458dc58cdb0384ec7998937ca7e6f85657a6"/>
    <w:p>
      <w:pPr>
        <w:pStyle w:val="Heading2"/>
      </w:pPr>
      <w:r>
        <w:t xml:space="preserve">3. Case Study Scenario: The Challenge of Urban Integration</w:t>
      </w:r>
    </w:p>
    <w:p>
      <w:pPr>
        <w:pStyle w:val="FirstParagraph"/>
      </w:pPr>
      <w:r>
        <w:t xml:space="preserve">To illustrate the unique pressures faced by a University Lecturer in United States Chicago, we examine the scenario of "Dr. Elena Rodriguez," a hypothetical lecturer in Urban Sociology and Public Policy.</w:t>
      </w:r>
    </w:p>
    <w:p>
      <w:pPr>
        <w:pStyle w:val="BodyText"/>
      </w:pPr>
      <w:r>
        <w:rPr>
          <w:bCs/>
          <w:b/>
        </w:rPr>
        <w:t xml:space="preserve">The Scenario:</w:t>
      </w:r>
      <w:r>
        <w:br/>
      </w:r>
      <w:r>
        <w:t xml:space="preserve">Dr. Rodriguez teaches at a mid-sized university located on the South Side of Chicago. Her student body is predominantly composed of minority students from low-income backgrounds who are seeking upward mobility through education. The challenge she faces is how to teach abstract sociological theories in a city that vividly exemplifies those very inequalities, yet lacks the resources for immediate systemic change.</w:t>
      </w:r>
    </w:p>
    <w:bookmarkStart w:id="24" w:name="pedagogical-adaptation"/>
    <w:p>
      <w:pPr>
        <w:pStyle w:val="Heading3"/>
      </w:pPr>
      <w:r>
        <w:t xml:space="preserve">3.1 Pedagogical Adaptation</w:t>
      </w:r>
    </w:p>
    <w:p>
      <w:pPr>
        <w:pStyle w:val="FirstParagraph"/>
      </w:pPr>
      <w:r>
        <w:t xml:space="preserve">In this case study, Dr. Rodriguez adopts a place-based learning approach. Instead of relying solely on textbooks, she integrates fieldwork into her syllabus. This requires the University Lecturer to act as a community liaison, coordinating with local non-profits and government agencies in United States Chicago. This method enhances student engagement by making the coursework directly relevant to their lived experiences.</w:t>
      </w:r>
    </w:p>
    <w:bookmarkEnd w:id="24"/>
    <w:bookmarkStart w:id="25" w:name="resource-constraints"/>
    <w:p>
      <w:pPr>
        <w:pStyle w:val="Heading3"/>
      </w:pPr>
      <w:r>
        <w:t xml:space="preserve">3.2 Resource Constraints</w:t>
      </w:r>
    </w:p>
    <w:p>
      <w:pPr>
        <w:pStyle w:val="FirstParagraph"/>
      </w:pPr>
      <w:r>
        <w:t xml:space="preserve">A significant aspect of being a University Lecturer in this region is navigating budget cuts. Unlike flagship research universities, many institutions in United States Chicago operate on tight margins. Dr. Rodriguez must often utilize free or low-cost digital resources and rely on public transportation for field trips, adding logistical complexities to her role.</w:t>
      </w:r>
    </w:p>
    <w:bookmarkEnd w:id="25"/>
    <w:bookmarkEnd w:id="26"/>
    <w:bookmarkStart w:id="27" w:name="X2030cf9da98de66ac459b99ce492d9e0ed17080"/>
    <w:p>
      <w:pPr>
        <w:pStyle w:val="Heading2"/>
      </w:pPr>
      <w:r>
        <w:t xml:space="preserve">4. Socio-Economic Dynamics and Student Diversity</w:t>
      </w:r>
    </w:p>
    <w:p>
      <w:pPr>
        <w:pStyle w:val="FirstParagraph"/>
      </w:pPr>
      <w:r>
        <w:t xml:space="preserve">The demographic makeup of United States Chicago profoundly influences the work of a University Lecturer. The student population is incredibly diverse, encompassing various ethnicities, socioeconomic statuses, and immigration backgrounds. For the lecturer, this diversity presents both an opportunity for rich classroom dialogue and a challenge in ensuring equitable access to learning materials.</w:t>
      </w:r>
    </w:p>
    <w:p>
      <w:pPr>
        <w:pStyle w:val="BodyText"/>
      </w:pPr>
      <w:r>
        <w:t xml:space="preserve">In our case study analysis, it becomes evident that the University Lecturer must possess high emotional intelligence and cultural competence. They are often expected to serve as mentors who understand the specific hurdles faced by students in Chicago, such as housing insecurity or work-study balance. The lecturer’s ability to empathize with these challenges directly correlates with student retention rates.</w:t>
      </w:r>
    </w:p>
    <w:bookmarkEnd w:id="27"/>
    <w:bookmarkStart w:id="30" w:name="X9a8cade7870cb98a78190420c8acbd5a5819199"/>
    <w:p>
      <w:pPr>
        <w:pStyle w:val="Heading2"/>
      </w:pPr>
      <w:r>
        <w:t xml:space="preserve">5. Professional Challenges and Administrative Pressures</w:t>
      </w:r>
    </w:p>
    <w:p>
      <w:pPr>
        <w:pStyle w:val="FirstParagraph"/>
      </w:pPr>
      <w:r>
        <w:t xml:space="preserve">The role of the University Lecturer is often precarious compared to tenure-track positions. In United States Chicago, where the cost of living is high, financial stability can be a significant stressor for lecturers who may rely on multiple appointments across different institutions.</w:t>
      </w:r>
    </w:p>
    <w:bookmarkStart w:id="28" w:name="workload-and-burnout"/>
    <w:p>
      <w:pPr>
        <w:pStyle w:val="Heading3"/>
      </w:pPr>
      <w:r>
        <w:t xml:space="preserve">5.1 Workload and Burnout</w:t>
      </w:r>
    </w:p>
    <w:p>
      <w:pPr>
        <w:pStyle w:val="FirstParagraph"/>
      </w:pPr>
      <w:r>
        <w:t xml:space="preserve">The case study highlights that University Lecturers in this region frequently teach heavy course loads to make ends meet. This leaves less time for professional development or research, potentially leading to burnout. However, the supportive academic community in United States Chicago often mitigates this through departmental collaboration and shared resources.</w:t>
      </w:r>
    </w:p>
    <w:bookmarkEnd w:id="28"/>
    <w:bookmarkStart w:id="29" w:name="expectation-of-industry-engagement"/>
    <w:p>
      <w:pPr>
        <w:pStyle w:val="Heading3"/>
      </w:pPr>
      <w:r>
        <w:t xml:space="preserve">5.2 Expectation of Industry Engagement</w:t>
      </w:r>
    </w:p>
    <w:p>
      <w:pPr>
        <w:pStyle w:val="FirstParagraph"/>
      </w:pPr>
      <w:r>
        <w:t xml:space="preserve">In fields like business and technology, universities in United States Chicago expect their University Lecturers to maintain active ties with the industry. This ensures that the knowledge imparted is current. For Dr. Rodriguez or her peers in other disciplines, this means balancing administrative duties with maintaining professional networks outside the classroom.</w:t>
      </w:r>
    </w:p>
    <w:bookmarkEnd w:id="29"/>
    <w:bookmarkEnd w:id="30"/>
    <w:bookmarkStart w:id="31" w:name="impact-on-the-community"/>
    <w:p>
      <w:pPr>
        <w:pStyle w:val="Heading2"/>
      </w:pPr>
      <w:r>
        <w:t xml:space="preserve">6. Impact on the Community</w:t>
      </w:r>
    </w:p>
    <w:p>
      <w:pPr>
        <w:pStyle w:val="FirstParagraph"/>
      </w:pPr>
      <w:r>
        <w:t xml:space="preserve">The University Lecturer plays a pivotal role in the broader United States Chicago community. By educating a diverse student body, they contribute to the local workforce and civic engagement levels. The case study demonstrates that when University Lecturers effectively integrate community-based learning, they foster a generation of graduates who are not only academically proficient but also socially responsible.</w:t>
      </w:r>
    </w:p>
    <w:p>
      <w:pPr>
        <w:pStyle w:val="BodyText"/>
      </w:pPr>
      <w:r>
        <w:t xml:space="preserve">Furthermore, these educators often participate in public policy debates and community workshops, extending their influence beyond the university walls. This dual role as educator and citizen is a defining characteristic of the academic culture in United States Chicago.</w:t>
      </w:r>
    </w:p>
    <w:bookmarkEnd w:id="31"/>
    <w:bookmarkStart w:id="32" w:name="conclusion"/>
    <w:p>
      <w:pPr>
        <w:pStyle w:val="Heading2"/>
      </w:pPr>
      <w:r>
        <w:t xml:space="preserve">7. Conclusion</w:t>
      </w:r>
    </w:p>
    <w:p>
      <w:pPr>
        <w:pStyle w:val="FirstParagraph"/>
      </w:pPr>
      <w:r>
        <w:t xml:space="preserve">This case study underscores that the position of a University Lecturer in United States Chicago is multifaceted and critically important. It goes beyond simple instruction; it involves navigating complex socio-economic landscapes, adapting to diverse student needs, and managing professional constraints. The unique context of United States Chicago demands lecturers who are resilient, adaptable, and deeply connected to their communities.</w:t>
      </w:r>
    </w:p>
    <w:p>
      <w:pPr>
        <w:pStyle w:val="BodyText"/>
      </w:pPr>
      <w:r>
        <w:t xml:space="preserve">As higher education continues to evolve in the 21st century, the role of the University Lecturer will remain central to maintaining academic excellence while ensuring social mobility and civic responsibility. Institutions in United States Chicago must recognize and support these educators by providing adequate resources, fair compensation, and opportunities for professional growth.</w:t>
      </w:r>
    </w:p>
    <w:bookmarkEnd w:id="32"/>
    <w:bookmarkStart w:id="33" w:name="recommendations"/>
    <w:p>
      <w:pPr>
        <w:pStyle w:val="Heading2"/>
      </w:pPr>
      <w:r>
        <w:t xml:space="preserve">8. Recommendations</w:t>
      </w:r>
    </w:p>
    <w:p>
      <w:pPr>
        <w:numPr>
          <w:ilvl w:val="0"/>
          <w:numId w:val="1002"/>
        </w:numPr>
        <w:pStyle w:val="Compact"/>
      </w:pPr>
      <w:r>
        <w:rPr>
          <w:bCs/>
          <w:b/>
        </w:rPr>
        <w:t xml:space="preserve">Institutional Support:</w:t>
      </w:r>
      <w:r>
        <w:t xml:space="preserve"> Universities in United States Chicago should invest in professional development programs specifically designed for the challenges faced by lecturers.</w:t>
      </w:r>
    </w:p>
    <w:p>
      <w:pPr>
        <w:numPr>
          <w:ilvl w:val="0"/>
          <w:numId w:val="1002"/>
        </w:numPr>
        <w:pStyle w:val="Compact"/>
      </w:pPr>
      <w:r>
        <w:br/>
      </w:r>
      <w:r>
        <w:rPr>
          <w:bCs/>
          <w:b/>
        </w:rPr>
        <w:t xml:space="preserve">Curriculum Flexibility:</w:t>
      </w:r>
      <w:r>
        <w:t xml:space="preserve"> Allow University Lecturers the autonomy to update syllabi rapidly in response to local city events and trends.</w:t>
      </w:r>
    </w:p>
    <w:p>
      <w:pPr>
        <w:numPr>
          <w:ilvl w:val="0"/>
          <w:numId w:val="1002"/>
        </w:numPr>
        <w:pStyle w:val="Compact"/>
      </w:pPr>
      <w:r>
        <w:br/>
      </w:r>
      <w:r>
        <w:rPr>
          <w:bCs/>
          <w:b/>
        </w:rPr>
        <w:t xml:space="preserve">Mentorship Programs:</w:t>
      </w:r>
      <w:r>
        <w:t xml:space="preserve"> Establish formal mentorship structures connecting experienced faculty with new University Lecturers to reduce isolation and improve teaching strategies.</w:t>
      </w:r>
    </w:p>
    <w:p>
      <w:pPr>
        <w:pStyle w:val="FirstParagraph"/>
      </w:pPr>
      <w:r>
        <w:rPr>
          <w:iCs/>
          <w:i/>
        </w:rPr>
        <w:t xml:space="preserve">This document serves as a comprehensive overview of the dynamics surrounding the University Lecturer role within the specific geographic and cultural framework of United States Chicago, highlighting the necessity for continued support and recognition in higher education.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United States Chicago</dc:title>
  <dc:creator/>
  <dc:language>en</dc:language>
  <cp:keywords/>
  <dcterms:created xsi:type="dcterms:W3CDTF">2026-07-29T06:59:23Z</dcterms:created>
  <dcterms:modified xsi:type="dcterms:W3CDTF">2026-07-29T06:59:23Z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