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d3ff690c5098339236a8d9c2e1e51b13cf01e40"/>
    <w:p>
      <w:pPr>
        <w:pStyle w:val="Heading1"/>
      </w:pPr>
      <w:r>
        <w:t xml:space="preserve">A Comprehensive Case Study of the University Lecturer in United States Houston</w:t>
      </w:r>
    </w:p>
    <w:p>
      <w:pPr>
        <w:pStyle w:val="FirstParagraph"/>
      </w:pPr>
      <w:r>
        <w:rPr>
          <w:bCs/>
          <w:b/>
        </w:rPr>
        <w:t xml:space="preserve">Date:</w:t>
      </w:r>
      <w:r>
        <w:t xml:space="preserve"> </w:t>
      </w:r>
      <w:r>
        <w:t xml:space="preserve">October 24, 2023</w:t>
      </w:r>
      <w:r>
        <w:br/>
      </w:r>
      <w:r>
        <w:rPr>
          <w:bCs/>
          <w:b/>
        </w:rPr>
        <w:t xml:space="preserve">Jurisdiction:</w:t>
      </w:r>
      <w:r>
        <w:t xml:space="preserve">The state of Texas and the municipality of Houston within The United States</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document serves as a detailed Case Study examining the professional role, challenges, and societal impact of the University Lecturer operating within the specific geopolitical and cultural context of United States Houston. While academic roles are often standardized nationally by accreditation bodies such as the Southern Association of Colleges and Schools Commission on Colleges (SACSCOC), local nuances significantly influence daily operations. This Case Study explores how a University Lecturer in United States Houston navigates the intersection of rigorous academic standards, diverse student demographics, and the unique industrial demands of one of America’s most dynamic metropolitan areas.</w:t>
      </w:r>
    </w:p>
    <w:bookmarkEnd w:id="20"/>
    <w:bookmarkStart w:id="21" w:name="introduction-to-the-context"/>
    <w:p>
      <w:pPr>
        <w:pStyle w:val="Heading2"/>
      </w:pPr>
      <w:r>
        <w:t xml:space="preserve">1. Introduction to the Context</w:t>
      </w:r>
    </w:p>
    <w:p>
      <w:pPr>
        <w:pStyle w:val="FirstParagraph"/>
      </w:pPr>
      <w:r>
        <w:t xml:space="preserve">Houston is a city defined by energy, diversity, and rapid growth. As a global hub for energy production (particularly oil and gas), aerospace via NASA's Johnson Space Center, medical care through the Texas Medical Center largest complex in its kind globally ,and international trade it presents a unique ecosystem for higher education.</w:t>
      </w:r>
    </w:p>
    <w:p>
      <w:pPr>
        <w:pStyle w:val="BodyText"/>
      </w:pPr>
      <w:r>
        <w:rPr>
          <w:bCs/>
          <w:b/>
        </w:rPr>
        <w:t xml:space="preserve">Key Observation:</w:t>
      </w:r>
      <w:r>
        <w:t xml:space="preserve">The University Lecturer in United States Houston does not operate in a vacuum. They are embedded within an environment where academic theory frequently collides with practical, high-stakes industrial application.</w:t>
      </w:r>
    </w:p>
    <w:p>
      <w:pPr>
        <w:pStyle w:val="BodyText"/>
      </w:pPr>
      <w:r>
        <w:t xml:space="preserve">In this Case Study we define the "University Lecturer" as a faculty member who may hold a terminal degree (such as Ph.D., J.D., or M.F.A.) but whose primary contract focus is teaching rather than tenure-track research. This distinction is crucial in understanding their specific burden and contribution to the educational landscape of United States Houston.</w:t>
      </w:r>
    </w:p>
    <w:bookmarkEnd w:id="21"/>
    <w:bookmarkStart w:id="24" w:name="the-role-of-the-university-lecturer"/>
    <w:p>
      <w:pPr>
        <w:pStyle w:val="Heading2"/>
      </w:pPr>
      <w:r>
        <w:t xml:space="preserve">2. The Role of the University Lecturer</w:t>
      </w:r>
    </w:p>
    <w:p>
      <w:pPr>
        <w:pStyle w:val="FirstParagraph"/>
      </w:pPr>
      <w:r>
        <w:t xml:space="preserve">The core responsibility of a University Lecturer in United States Houston is instructional excellence. Unlike tenure-track professors who are evaluated heavily on grant acquisition and peer-reviewed publications, the Lecturer’s performance metrics are dominated by student evaluations, curriculum development, and pedagogical innovation.</w:t>
      </w:r>
    </w:p>
    <w:bookmarkStart w:id="22" w:name="curriculum-adaptation-to-local-industry"/>
    <w:p>
      <w:pPr>
        <w:pStyle w:val="Heading3"/>
      </w:pPr>
      <w:r>
        <w:t xml:space="preserve">2.1 Curriculum Adaptation to Local Industry</w:t>
      </w:r>
    </w:p>
    <w:p>
      <w:pPr>
        <w:pStyle w:val="FirstParagraph"/>
      </w:pPr>
      <w:r>
        <w:t xml:space="preserve">In Houston a Business Lecturer must understand energy markets. An Engineering Lecturer must be familiar with pipeline safety regulations and aerospace standards. A Public Health Lecturer engages directly with issues prevalent in the Texas Medical Center this includes epidemiology, healthcare administration, and rural health disparities affecting surrounding counties.</w:t>
      </w:r>
    </w:p>
    <w:p>
      <w:pPr>
        <w:pStyle w:val="BodyText"/>
      </w:pPr>
      <w:r>
        <w:t xml:space="preserve">Therefore the Case Study highlights that successful University Lecturers in United States Houston act as bridges between academia and industry. They translate complex theoretical frameworks into practical skills that graduates can deploy immediately upon entering the workforce.</w:t>
      </w:r>
    </w:p>
    <w:bookmarkEnd w:id="22"/>
    <w:bookmarkStart w:id="23" w:name="student-demographics"/>
    <w:p>
      <w:pPr>
        <w:pStyle w:val="Heading3"/>
      </w:pPr>
      <w:r>
        <w:t xml:space="preserve">2.2 Student Demographics</w:t>
      </w:r>
    </w:p>
    <w:p>
      <w:pPr>
        <w:pStyle w:val="FirstParagraph"/>
      </w:pPr>
      <w:r>
        <w:t xml:space="preserve">Houston is one of the most diverse cities in The United States with no majority racial or ethnic group this fact profoundly impacts teaching methodologies for a University Lecturer. Instructors must employ culturally responsive teaching strategies. They must navigate language barriers, varying levels of prior educational preparation and socioeconomic diversity among students attending institutions like the University of Houston system, Rice University community colleges.</w:t>
      </w:r>
    </w:p>
    <w:bookmarkEnd w:id="23"/>
    <w:bookmarkEnd w:id="24"/>
    <w:bookmarkStart w:id="25" w:name="challenges-faced-by-the-lecturer"/>
    <w:p>
      <w:pPr>
        <w:pStyle w:val="Heading2"/>
      </w:pPr>
      <w:r>
        <w:t xml:space="preserve">3. Challenges Faced by the Lecturer</w:t>
      </w:r>
    </w:p>
    <w:p>
      <w:pPr>
        <w:pStyle w:val="FirstParagraph"/>
      </w:pPr>
      <w:r>
        <w:t xml:space="preserve">This Case Study identifies three primary challenges confronting lecturers in this region:</w:t>
      </w:r>
    </w:p>
    <w:p>
      <w:pPr>
        <w:numPr>
          <w:ilvl w:val="0"/>
          <w:numId w:val="1001"/>
        </w:numPr>
        <w:pStyle w:val="Compact"/>
      </w:pPr>
      <w:r>
        <w:rPr>
          <w:bCs/>
          <w:b/>
        </w:rPr>
        <w:t xml:space="preserve">Jurisdictional Regulatory Compliance:</w:t>
      </w:r>
      <w:r>
        <w:br/>
      </w:r>
      <w:r>
        <w:t xml:space="preserve">Operating within The United States requires adherence to federal guidelines including Title IX, FERPA and ADA compliance. Houston Lecturers must be adept at managing these legal frameworks while maintaining an inclusive classroom environment.</w:t>
      </w:r>
    </w:p>
    <w:p>
      <w:pPr>
        <w:numPr>
          <w:ilvl w:val="0"/>
          <w:numId w:val="1001"/>
        </w:numPr>
        <w:pStyle w:val="Compact"/>
      </w:pPr>
      <w:r>
        <w:rPr>
          <w:bCs/>
          <w:b/>
        </w:rPr>
        <w:t xml:space="preserve">Climate and Environmental Stressors:</w:t>
      </w:r>
      <w:r>
        <w:br/>
      </w:r>
      <w:r>
        <w:t xml:space="preserve">The humid subtropical climate of Houston poses unique logistical challenges. Extreme heat, humidity affecting student attendance during peak summer months hurricane preparedness protocols disrupting semester timelines are real factors in academic planning.</w:t>
      </w:r>
    </w:p>
    <w:p>
      <w:pPr>
        <w:numPr>
          <w:ilvl w:val="0"/>
          <w:numId w:val="1001"/>
        </w:numPr>
        <w:pStyle w:val="Compact"/>
      </w:pPr>
      <w:r>
        <w:rPr>
          <w:bCs/>
          <w:b/>
        </w:rPr>
        <w:t xml:space="preserve">Funding and Resource Constraints:</w:t>
      </w:r>
      <w:r>
        <w:br/>
      </w:r>
      <w:r>
        <w:t xml:space="preserve">While private institutions like Rice benefit from endowments public institutions in The United States such as the University of Houston often face budgetary pressures. Lecturers must often secure supplementary funding for materials or advocate for lab equipment ensuring their courses remain cutting-edge despite limited resources.</w:t>
      </w:r>
    </w:p>
    <w:bookmarkEnd w:id="25"/>
    <w:bookmarkStart w:id="26" w:name="impact-on-community-and-economy"/>
    <w:p>
      <w:pPr>
        <w:pStyle w:val="Heading2"/>
      </w:pPr>
      <w:r>
        <w:t xml:space="preserve">4. Impact on Community and Economy</w:t>
      </w:r>
    </w:p>
    <w:p>
      <w:pPr>
        <w:pStyle w:val="FirstParagraph"/>
      </w:pPr>
      <w:r>
        <w:t xml:space="preserve">The case study underscores the outsized role University Lecturers play in sustaining Houston's economy. By producing skilled graduates who enter sectors such as energy, healthcare, logistics and technology lecturers directly contribute to local GDP growth.</w:t>
      </w:r>
    </w:p>
    <w:p>
      <w:pPr>
        <w:pStyle w:val="BodyText"/>
      </w:pPr>
      <w:r>
        <w:rPr>
          <w:bCs/>
          <w:b/>
        </w:rPr>
        <w:t xml:space="preserve">Data Point:</w:t>
      </w:r>
      <w:r>
        <w:t xml:space="preserve">Houston’s economy ranks among the top ten largest in The United States. The pipeline of talent entering this market is largely fed by higher education institutions. Without the pedagogical rigor provided by dedicated University Lecturers there would be a significant skills gap impacting regional competitiveness.</w:t>
      </w:r>
    </w:p>
    <w:bookmarkEnd w:id="26"/>
    <w:bookmarkStart w:id="27" w:name="case-study-scenario-a-day-in-the-life"/>
    <w:p>
      <w:pPr>
        <w:pStyle w:val="Heading2"/>
      </w:pPr>
      <w:r>
        <w:t xml:space="preserve">5. Case Study Scenario: A Day in the Life</w:t>
      </w:r>
    </w:p>
    <w:p>
      <w:pPr>
        <w:pStyle w:val="FirstParagraph"/>
      </w:pPr>
      <w:r>
        <w:t xml:space="preserve">To illustrate these points consider "Dr. Elena Rodriguez" a hypothetical but representative University Lecturer specializing in Environmental Engineering at a major public university in United States Houston.</w:t>
      </w:r>
    </w:p>
    <w:p>
      <w:pPr>
        <w:pStyle w:val="BodyText"/>
      </w:pPr>
      <w:r>
        <w:rPr>
          <w:bCs/>
          <w:b/>
        </w:rPr>
        <w:t xml:space="preserve">Morning:</w:t>
      </w:r>
      <w:r>
        <w:t xml:space="preserve">Elena prepares for her lecture on wastewater treatment systems. She incorporates case studies from local refineries and municipal water plants demonstrating immediate relevance to the city's infrastructure. This reflects the "applied learning" model prevalent in The United States vocational-academic hybrids.</w:t>
      </w:r>
    </w:p>
    <w:p>
      <w:pPr>
        <w:pStyle w:val="BodyText"/>
      </w:pPr>
      <w:r>
        <w:rPr>
          <w:bCs/>
          <w:b/>
        </w:rPr>
        <w:t xml:space="preserve">Afternoon:</w:t>
      </w:r>
      <w:r>
        <w:t xml:space="preserve">She holds office hours for students who may be working part-time jobs in support of their families a common scenario in diverse urban centers like Houston. She provides mentorship not just on coursework but on navigating internships with local firms.</w:t>
      </w:r>
    </w:p>
    <w:p>
      <w:pPr>
        <w:pStyle w:val="BodyText"/>
      </w:pPr>
      <w:r>
        <w:rPr>
          <w:bCs/>
          <w:b/>
        </w:rPr>
        <w:t xml:space="preserve">Late Afternoon:</w:t>
      </w:r>
      <w:r>
        <w:t xml:space="preserve">Elena collaborates with colleagues to update the syllabus to include new federal EPA regulations affecting Texas industries. This ensures that her teaching remains compliant and current within The United States regulatory landscape.</w:t>
      </w:r>
    </w:p>
    <w:bookmarkEnd w:id="27"/>
    <w:bookmarkStart w:id="28" w:name="recommendations-for-stakeholders"/>
    <w:p>
      <w:pPr>
        <w:pStyle w:val="Heading2"/>
      </w:pPr>
      <w:r>
        <w:t xml:space="preserve">6. Recommendations for Stakeholders</w:t>
      </w:r>
    </w:p>
    <w:p>
      <w:pPr>
        <w:pStyle w:val="FirstParagraph"/>
      </w:pPr>
      <w:r>
        <w:t xml:space="preserve">Based on this Case Study analysis the following recommendations are proposed for administrators, policymakers and faculty unions:</w:t>
      </w:r>
    </w:p>
    <w:p>
      <w:pPr>
        <w:numPr>
          <w:ilvl w:val="0"/>
          <w:numId w:val="1002"/>
        </w:numPr>
        <w:pStyle w:val="Compact"/>
      </w:pPr>
      <w:r>
        <w:rPr>
          <w:bCs/>
          <w:b/>
        </w:rPr>
        <w:t xml:space="preserve">Increase Support Services:</w:t>
      </w:r>
      <w:r>
        <w:t xml:space="preserve">Institutions should provide robust training for lecturers in culturally competent pedagogy to better serve Houston's diverse population.</w:t>
      </w:r>
    </w:p>
    <w:p>
      <w:pPr>
        <w:numPr>
          <w:ilvl w:val="0"/>
          <w:numId w:val="1002"/>
        </w:numPr>
        <w:pStyle w:val="Compact"/>
      </w:pPr>
      <w:r>
        <w:rPr>
          <w:bCs/>
          <w:b/>
        </w:rPr>
        <w:t xml:space="preserve">Industry Partnerships:</w:t>
      </w:r>
      <w:r>
        <w:t xml:space="preserve">Create formalized channels for University Lecturers to engage with local industries ensuring curriculum alignment with real-time market needs.</w:t>
      </w:r>
    </w:p>
    <w:p>
      <w:pPr>
        <w:numPr>
          <w:ilvl w:val="0"/>
          <w:numId w:val="1002"/>
        </w:numPr>
        <w:pStyle w:val="Compact"/>
      </w:pPr>
      <w:r>
        <w:rPr>
          <w:bCs/>
          <w:b/>
        </w:rPr>
        <w:t xml:space="preserve">Mental Health Resources:</w:t>
      </w:r>
      <w:r>
        <w:t xml:space="preserve">Acknowledge the emotional labor involved in teaching large diverse classes and provide mental health support for faculty members.</w:t>
      </w:r>
    </w:p>
    <w:bookmarkEnd w:id="28"/>
    <w:bookmarkStart w:id="29" w:name="conclusion"/>
    <w:p>
      <w:pPr>
        <w:pStyle w:val="Heading2"/>
      </w:pPr>
      <w:r>
        <w:t xml:space="preserve">7. Conclusion</w:t>
      </w:r>
    </w:p>
    <w:p>
      <w:pPr>
        <w:pStyle w:val="FirstParagraph"/>
      </w:pPr>
      <w:r>
        <w:t xml:space="preserve">This Case Study of the University Lecturer in United States Houston reveals a complex, demanding, yet incredibly rewarding profession. These educators are not merely transmitters of information; they are architects of future professionals who will drive one of The United States most important cities forward.</w:t>
      </w:r>
    </w:p>
    <w:p>
      <w:pPr>
        <w:pStyle w:val="BodyText"/>
      </w:pPr>
      <w:r>
        <w:t xml:space="preserve">The distinct characteristics of Houston its economic drivers demographic makeup and regulatory environment shape the daily reality of lecturers. Understanding this context is essential for anyone looking to improve higher education outcomes or understand the labor dynamics within academic institutions in major American urban centers. The University Lecturer remains a pivotal figure in maintaining educational excellence and societal progress in United States Houston.</w:t>
      </w:r>
    </w:p>
    <w:p>
      <w:r>
        <w:pict>
          <v:rect style="width:0;height:1.5pt" o:hralign="center" o:hrstd="t" o:hr="t"/>
        </w:pict>
      </w:r>
    </w:p>
    <w:p>
      <w:pPr>
        <w:pStyle w:val="FirstParagraph"/>
      </w:pPr>
      <w:r>
        <w:t xml:space="preserve">© 2023 Academic Research Institute.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United States Houston</dc:title>
  <dc:creator/>
  <dc:language>en</dc:language>
  <cp:keywords/>
  <dcterms:created xsi:type="dcterms:W3CDTF">2026-07-29T09:58:37Z</dcterms:created>
  <dcterms:modified xsi:type="dcterms:W3CDTF">2026-07-29T09:58:37Z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