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University</w:t>
      </w:r>
      <w:r>
        <w:t xml:space="preserve"> </w:t>
      </w:r>
      <w:r>
        <w:t xml:space="preserve">Lecturer</w:t>
      </w:r>
      <w:r>
        <w:t xml:space="preserve"> </w:t>
      </w:r>
      <w:r>
        <w:t xml:space="preserve">in</w:t>
      </w:r>
      <w:r>
        <w:t xml:space="preserve"> </w:t>
      </w:r>
      <w:r>
        <w:t xml:space="preserve">New</w:t>
      </w:r>
      <w:r>
        <w:t xml:space="preserve"> </w:t>
      </w:r>
      <w:r>
        <w:t xml:space="preserve">York</w:t>
      </w:r>
      <w:r>
        <w:t xml:space="preserve"> </w:t>
      </w:r>
      <w:r>
        <w:t xml:space="preserve">City</w:t>
      </w:r>
    </w:p>
    <w:bookmarkStart w:id="20" w:name="Xcc3655d068732aed890c9501872843ad175c942"/>
    <w:p>
      <w:pPr>
        <w:pStyle w:val="Heading1"/>
      </w:pPr>
      <w:r>
        <w:t xml:space="preserve">A Comprehensive Case Study of the University Lecturer Role in United States New York City</w:t>
      </w:r>
    </w:p>
    <w:p>
      <w:pPr>
        <w:pStyle w:val="FirstParagraph"/>
      </w:pPr>
      <w:r>
        <w:rPr>
          <w:iCs/>
          <w:i/>
        </w:rPr>
        <w:t xml:space="preserve">Date:</w:t>
      </w:r>
      <w:r>
        <w:t xml:space="preserve"> </w:t>
      </w:r>
      <w:r>
        <w:t xml:space="preserve">October 2023</w:t>
      </w:r>
      <w:r>
        <w:br/>
      </w:r>
      <w:r>
        <w:rPr>
          <w:iCs/>
          <w:i/>
        </w:rPr>
        <w:t xml:space="preserve">Jurisdiction:</w:t>
      </w:r>
      <w:r>
        <w:t xml:space="preserve"> </w:t>
      </w:r>
      <w:r>
        <w:t xml:space="preserve">United States New York City</w:t>
      </w:r>
      <w:r>
        <w:br/>
      </w:r>
      <w:r>
        <w:rPr>
          <w:iCs/>
          <w:i/>
        </w:rPr>
        <w:t xml:space="preserve">Subject Profile:</w:t>
      </w:r>
      <w:r>
        <w:rPr>
          <w:iCs/>
          <w:i/>
        </w:rPr>
        <w:t xml:space="preserve"> </w:t>
      </w:r>
      <w:r>
        <w:rPr>
          <w:iCs/>
          <w:i/>
        </w:rPr>
        <w:t xml:space="preserve">p&gt;The higher education sector in the United States is vast, diverse, and highly competitive. However, no other region commands as much intellectual gravity, financial influence, and cultural density as</w:t>
      </w:r>
      <w:r>
        <w:rPr>
          <w:iCs/>
          <w:i/>
        </w:rPr>
        <w:t xml:space="preserve"> </w:t>
      </w:r>
      <w:r>
        <w:rPr>
          <w:bCs/>
          <w:b/>
          <w:iCs/>
          <w:i/>
        </w:rPr>
        <w:t xml:space="preserve">United States New York City</w:t>
      </w:r>
      <w:r>
        <w:rPr>
          <w:iCs/>
          <w:i/>
        </w:rPr>
        <w:t xml:space="preserve">. For a</w:t>
      </w:r>
      <w:r>
        <w:rPr>
          <w:iCs/>
          <w:i/>
        </w:rPr>
        <w:t xml:space="preserve"> </w:t>
      </w:r>
      <w:r>
        <w:rPr>
          <w:bCs/>
          <w:b/>
          <w:iCs/>
          <w:i/>
        </w:rPr>
        <w:t xml:space="preserve">University Lecturer</w:t>
      </w:r>
      <w:r>
        <w:rPr>
          <w:iCs/>
          <w:i/>
        </w:rPr>
        <w:t xml:space="preserve">, positioning oneself within this metropolitan epicenter offers unique opportunities for interdisciplinary collaboration, access to world-class industry networks, and engagement with a student body that is exceptionally diverse in background and aspiration.</w:t>
      </w:r>
      <w:r>
        <w:rPr>
          <w:iCs/>
          <w:i/>
        </w:rPr>
        <w:t xml:space="preserve"> </w:t>
      </w:r>
      <w:r>
        <w:rPr>
          <w:iCs/>
          <w:i/>
        </w:rPr>
        <w:t xml:space="preserve">This case study analyzes the multifaceted role of the</w:t>
      </w:r>
      <w:r>
        <w:rPr>
          <w:iCs/>
          <w:i/>
        </w:rPr>
        <w:t xml:space="preserve"> </w:t>
      </w:r>
      <w:r>
        <w:rPr>
          <w:bCs/>
          <w:b/>
          <w:iCs/>
          <w:i/>
        </w:rPr>
        <w:t xml:space="preserve">University Lecturer</w:t>
      </w:r>
      <w:r>
        <w:rPr>
          <w:iCs/>
          <w:i/>
        </w:rPr>
        <w:t xml:space="preserve"> </w:t>
      </w:r>
      <w:r>
        <w:rPr>
          <w:iCs/>
          <w:i/>
        </w:rPr>
        <w:t xml:space="preserve">operating specifically within</w:t>
      </w:r>
      <w:r>
        <w:rPr>
          <w:iCs/>
          <w:i/>
        </w:rPr>
        <w:t xml:space="preserve"> </w:t>
      </w:r>
      <w:r>
        <w:rPr>
          <w:iCs/>
          <w:i/>
          <w:iCs/>
          <w:i/>
        </w:rPr>
        <w:t xml:space="preserve">United States New York City</w:t>
      </w:r>
      <w:r>
        <w:rPr>
          <w:iCs/>
          <w:i/>
        </w:rPr>
        <w:t xml:space="preserve">. It explores the professional demands, pedagogical challenges, administrative burdens, and strategic career pathways available to academics in this dynamic environment. The focus is not merely on teaching duties but on the holistic integration of research, service, and community engagement that defines academic success in one of the world’s most demanding urban centers.</w:t>
      </w:r>
      <w:r>
        <w:rPr>
          <w:iCs/>
          <w:i/>
        </w:rPr>
        <w:t xml:space="preserve"> </w:t>
      </w:r>
      <w:r>
        <w:rPr>
          <w:iCs/>
          <w:i/>
        </w:rPr>
        <w:t xml:space="preserve">p&gt;In</w:t>
      </w:r>
      <w:r>
        <w:rPr>
          <w:iCs/>
          <w:i/>
        </w:rPr>
        <w:t xml:space="preserve"> </w:t>
      </w:r>
      <w:r>
        <w:rPr>
          <w:iCs/>
          <w:i/>
          <w:iCs/>
          <w:i/>
        </w:rPr>
        <w:t xml:space="preserve">United States New York City</w:t>
      </w:r>
      <w:r>
        <w:rPr>
          <w:iCs/>
          <w:i/>
        </w:rPr>
        <w:t xml:space="preserve">, universities range from historic Ivy League institutions to massive public state colleges and specialized private academies. For a</w:t>
      </w:r>
      <w:r>
        <w:rPr>
          <w:iCs/>
          <w:i/>
        </w:rPr>
        <w:t xml:space="preserve"> </w:t>
      </w:r>
      <w:r>
        <w:rPr>
          <w:bCs/>
          <w:b/>
          <w:iCs/>
          <w:i/>
        </w:rPr>
        <w:t xml:space="preserve">University Lecturer</w:t>
      </w:r>
      <w:r>
        <w:rPr>
          <w:iCs/>
          <w:i/>
        </w:rPr>
        <w:t xml:space="preserve">, understanding the institutional mission is paramount. In private institutions such as those in Manhattan or Brooklyn, there is often a heavier emphasis on research output, grant acquisition, and tenure-track progression. Conversely, at City University of New York (CUNY) or the State University of New York (SUNY) campuses located within</w:t>
      </w:r>
      <w:r>
        <w:rPr>
          <w:iCs/>
          <w:i/>
        </w:rPr>
        <w:t xml:space="preserve"> </w:t>
      </w:r>
      <w:r>
        <w:rPr>
          <w:iCs/>
          <w:i/>
          <w:iCs/>
          <w:i/>
        </w:rPr>
        <w:t xml:space="preserve">United States New York City</w:t>
      </w:r>
      <w:r>
        <w:rPr>
          <w:iCs/>
          <w:i/>
        </w:rPr>
        <w:t xml:space="preserve">, the primary mandate may lean heavily toward teaching excellence and community access.</w:t>
      </w:r>
      <w:r>
        <w:rPr>
          <w:iCs/>
          <w:i/>
        </w:rPr>
        <w:t xml:space="preserve"> </w:t>
      </w:r>
      <w:r>
        <w:rPr>
          <w:iCs/>
          <w:i/>
        </w:rPr>
        <w:t xml:space="preserve">The economic reality of</w:t>
      </w:r>
      <w:r>
        <w:rPr>
          <w:iCs/>
          <w:i/>
        </w:rPr>
        <w:t xml:space="preserve"> </w:t>
      </w:r>
      <w:r>
        <w:rPr>
          <w:bCs/>
          <w:b/>
          <w:iCs/>
          <w:i/>
        </w:rPr>
        <w:t xml:space="preserve">United States New York City</w:t>
      </w:r>
      <w:r>
        <w:rPr>
          <w:iCs/>
          <w:i/>
        </w:rPr>
        <w:t xml:space="preserve"> </w:t>
      </w:r>
      <w:r>
        <w:rPr>
          <w:iCs/>
          <w:i/>
        </w:rPr>
        <w:t xml:space="preserve">cannot be overstated. The high cost of living dictates salary expectations and influences hiring practices. A</w:t>
      </w:r>
      <w:r>
        <w:rPr>
          <w:iCs/>
          <w:i/>
        </w:rPr>
        <w:t xml:space="preserve"> </w:t>
      </w:r>
      <w:r>
        <w:rPr>
          <w:bCs/>
          <w:b/>
          <w:iCs/>
          <w:i/>
        </w:rPr>
        <w:t xml:space="preserve">University Lecturer</w:t>
      </w:r>
      <w:r>
        <w:rPr>
          <w:iCs/>
          <w:i/>
        </w:rPr>
        <w:t xml:space="preserve"> </w:t>
      </w:r>
      <w:r>
        <w:rPr>
          <w:iCs/>
          <w:i/>
        </w:rPr>
        <w:t xml:space="preserve">must navigate a job market where prestige often correlates with financial compensation, yet adjunct positions remain prevalent across the city’s academic landscape. This duality creates a unique professional ecosystem where full-time faculty members are expected to be not only educators but also advocates for institutional stability and resource allocation in an expensive urban environment.</w:t>
      </w:r>
      <w:r>
        <w:rPr>
          <w:iCs/>
          <w:i/>
        </w:rPr>
        <w:t xml:space="preserve"> </w:t>
      </w:r>
      <w:r>
        <w:rPr>
          <w:iCs/>
          <w:i/>
        </w:rPr>
        <w:t xml:space="preserve">p&gt;The core responsibility of any</w:t>
      </w:r>
      <w:r>
        <w:rPr>
          <w:iCs/>
          <w:i/>
        </w:rPr>
        <w:t xml:space="preserve"> </w:t>
      </w:r>
      <w:r>
        <w:rPr>
          <w:bCs/>
          <w:b/>
          <w:iCs/>
          <w:i/>
        </w:rPr>
        <w:t xml:space="preserve">University Lecturer</w:t>
      </w:r>
      <w:r>
        <w:rPr>
          <w:iCs/>
          <w:i/>
        </w:rPr>
        <w:t xml:space="preserve"> </w:t>
      </w:r>
      <w:r>
        <w:rPr>
          <w:iCs/>
          <w:i/>
        </w:rPr>
        <w:t xml:space="preserve">is education, but in</w:t>
      </w:r>
      <w:r>
        <w:rPr>
          <w:iCs/>
          <w:i/>
        </w:rPr>
        <w:t xml:space="preserve"> </w:t>
      </w:r>
      <w:r>
        <w:rPr>
          <w:iCs/>
          <w:i/>
          <w:iCs/>
          <w:i/>
        </w:rPr>
        <w:t xml:space="preserve">United States New York City</w:t>
      </w:r>
      <w:r>
        <w:rPr>
          <w:iCs/>
          <w:i/>
        </w:rPr>
        <w:t xml:space="preserve">, this role transcends traditional lecture halls. Students in this region are often non-traditional, balancing full-time careers with academic pursuits. Therefore, the</w:t>
      </w:r>
      <w:r>
        <w:rPr>
          <w:iCs/>
          <w:i/>
        </w:rPr>
        <w:t xml:space="preserve"> </w:t>
      </w:r>
      <w:r>
        <w:rPr>
          <w:bCs/>
          <w:b/>
          <w:iCs/>
          <w:i/>
        </w:rPr>
        <w:t xml:space="preserve">University Lecturer</w:t>
      </w:r>
      <w:r>
        <w:rPr>
          <w:iCs/>
          <w:i/>
        </w:rPr>
        <w:t xml:space="preserve"> </w:t>
      </w:r>
      <w:r>
        <w:rPr>
          <w:iCs/>
          <w:i/>
        </w:rPr>
        <w:t xml:space="preserve">must adopt flexible pedagogical strategies that accommodate evening classes, hybrid learning models, and intensive summer sessions.</w:t>
      </w:r>
      <w:r>
        <w:rPr>
          <w:iCs/>
          <w:i/>
        </w:rPr>
        <w:t xml:space="preserve"> </w:t>
      </w:r>
      <w:r>
        <w:rPr>
          <w:iCs/>
          <w:i/>
        </w:rPr>
        <w:t xml:space="preserve">Furthermore, the curriculum is heavily influenced by the city itself. A</w:t>
      </w:r>
      <w:r>
        <w:rPr>
          <w:iCs/>
          <w:i/>
        </w:rPr>
        <w:t xml:space="preserve"> </w:t>
      </w:r>
      <w:r>
        <w:rPr>
          <w:bCs/>
          <w:b/>
          <w:iCs/>
          <w:i/>
        </w:rPr>
        <w:t xml:space="preserve">University Lecturer</w:t>
      </w:r>
      <w:r>
        <w:rPr>
          <w:iCs/>
          <w:i/>
        </w:rPr>
        <w:t xml:space="preserve"> </w:t>
      </w:r>
      <w:r>
        <w:rPr>
          <w:iCs/>
          <w:i/>
        </w:rPr>
        <w:t xml:space="preserve">in sociology might use housing policy debates in Brooklyn as case studies. One in business might analyze market trends on Wall Street or startup ecosystems in Silicon Alley. The proximity to global headquarters of multinational corporations, cultural institutions like MoMA and the Met, and political centers such as City Hall allows the</w:t>
      </w:r>
      <w:r>
        <w:rPr>
          <w:iCs/>
          <w:i/>
        </w:rPr>
        <w:t xml:space="preserve"> </w:t>
      </w:r>
      <w:r>
        <w:rPr>
          <w:bCs/>
          <w:b/>
          <w:iCs/>
          <w:i/>
        </w:rPr>
        <w:t xml:space="preserve">University Lecturer</w:t>
      </w:r>
      <w:r>
        <w:rPr>
          <w:iCs/>
          <w:i/>
        </w:rPr>
        <w:t xml:space="preserve"> </w:t>
      </w:r>
      <w:r>
        <w:rPr>
          <w:iCs/>
          <w:i/>
        </w:rPr>
        <w:t xml:space="preserve">to integrate real-world applications directly into coursework. This "living laboratory" approach enhances student engagement but requires significant preparation time from faculty members who must curate these external resources effectively.</w:t>
      </w:r>
      <w:r>
        <w:rPr>
          <w:iCs/>
          <w:i/>
        </w:rPr>
        <w:t xml:space="preserve"> </w:t>
      </w:r>
      <w:r>
        <w:rPr>
          <w:iCs/>
          <w:i/>
        </w:rPr>
        <w:t xml:space="preserve">p&gt;While teaching is critical, research remains a pillar of academic credibility, particularly for tenure-track positions within</w:t>
      </w:r>
      <w:r>
        <w:rPr>
          <w:iCs/>
          <w:i/>
        </w:rPr>
        <w:t xml:space="preserve"> </w:t>
      </w:r>
      <w:r>
        <w:rPr>
          <w:iCs/>
          <w:i/>
          <w:iCs/>
          <w:i/>
        </w:rPr>
        <w:t xml:space="preserve">United States New York City</w:t>
      </w:r>
      <w:r>
        <w:rPr>
          <w:iCs/>
          <w:i/>
        </w:rPr>
        <w:t xml:space="preserve">. The density of academic peers in the region fosters collaboration. A</w:t>
      </w:r>
      <w:r>
        <w:rPr>
          <w:iCs/>
          <w:i/>
        </w:rPr>
        <w:t xml:space="preserve"> </w:t>
      </w:r>
      <w:r>
        <w:rPr>
          <w:bCs/>
          <w:b/>
          <w:iCs/>
          <w:i/>
        </w:rPr>
        <w:t xml:space="preserve">University Lecturer</w:t>
      </w:r>
      <w:r>
        <w:rPr>
          <w:iCs/>
          <w:i/>
        </w:rPr>
        <w:t xml:space="preserve"> </w:t>
      </w:r>
      <w:r>
        <w:rPr>
          <w:iCs/>
          <w:i/>
        </w:rPr>
        <w:t xml:space="preserve">here benefits from easy access to interdisciplinary conferences, joint appointments with think tanks, and partnerships with healthcare systems like Mount Sinai or NYU Langone.</w:t>
      </w:r>
      <w:r>
        <w:rPr>
          <w:iCs/>
          <w:i/>
        </w:rPr>
        <w:t xml:space="preserve"> </w:t>
      </w:r>
      <w:r>
        <w:rPr>
          <w:iCs/>
          <w:i/>
        </w:rPr>
        <w:t xml:space="preserve">However, securing funding is competitive. The</w:t>
      </w:r>
      <w:r>
        <w:rPr>
          <w:iCs/>
          <w:i/>
        </w:rPr>
        <w:t xml:space="preserve"> </w:t>
      </w:r>
      <w:r>
        <w:rPr>
          <w:bCs/>
          <w:b/>
          <w:iCs/>
          <w:i/>
        </w:rPr>
        <w:t xml:space="preserve">University Lecturer</w:t>
      </w:r>
      <w:r>
        <w:rPr>
          <w:iCs/>
          <w:i/>
        </w:rPr>
        <w:t xml:space="preserve"> </w:t>
      </w:r>
      <w:r>
        <w:rPr>
          <w:iCs/>
          <w:i/>
        </w:rPr>
        <w:t xml:space="preserve">must be adept at writing grants that appeal to both federal bodies (such as the NSF or NIH) and private foundations based in New York. The ability to leverage local industry connections for applied research projects is a distinct advantage in</w:t>
      </w:r>
      <w:r>
        <w:rPr>
          <w:iCs/>
          <w:i/>
        </w:rPr>
        <w:t xml:space="preserve"> </w:t>
      </w:r>
      <w:r>
        <w:rPr>
          <w:iCs/>
          <w:i/>
          <w:iCs/>
          <w:i/>
        </w:rPr>
        <w:t xml:space="preserve">United States New York City</w:t>
      </w:r>
      <w:r>
        <w:rPr>
          <w:iCs/>
          <w:i/>
        </w:rPr>
        <w:t xml:space="preserve">. For example, a lecturer in environmental science might collaborate with local NGOs on urban sustainability initiatives, producing research that has immediate practical impact while advancing their academic portfolio.</w:t>
      </w:r>
      <w:r>
        <w:rPr>
          <w:iCs/>
          <w:i/>
        </w:rPr>
        <w:t xml:space="preserve"> </w:t>
      </w:r>
      <w:r>
        <w:rPr>
          <w:iCs/>
          <w:i/>
        </w:rPr>
        <w:t xml:space="preserve">p&gt;A significant portion of a</w:t>
      </w:r>
      <w:r>
        <w:rPr>
          <w:iCs/>
          <w:i/>
        </w:rPr>
        <w:t xml:space="preserve"> </w:t>
      </w:r>
      <w:r>
        <w:rPr>
          <w:bCs/>
          <w:b/>
          <w:iCs/>
          <w:i/>
        </w:rPr>
        <w:t xml:space="preserve">University Lecturer’s</w:t>
      </w:r>
      <w:r>
        <w:rPr>
          <w:iCs/>
          <w:i/>
        </w:rPr>
        <w:t xml:space="preserve"> </w:t>
      </w:r>
      <w:r>
        <w:rPr>
          <w:iCs/>
          <w:i/>
        </w:rPr>
        <w:t xml:space="preserve">time is consumed by administrative duties. In</w:t>
      </w:r>
      <w:r>
        <w:rPr>
          <w:iCs/>
          <w:i/>
        </w:rPr>
        <w:t xml:space="preserve"> </w:t>
      </w:r>
      <w:r>
        <w:rPr>
          <w:iCs/>
          <w:i/>
          <w:iCs/>
          <w:i/>
        </w:rPr>
        <w:t xml:space="preserve">United States New York City</w:t>
      </w:r>
      <w:r>
        <w:rPr>
          <w:iCs/>
          <w:i/>
        </w:rPr>
        <w:t xml:space="preserve">, universities often serve as micro-cities, requiring robust internal governance structures. Faculty members are expected to serve on curriculum committees, admissions boards, and diversity and inclusion task forces.</w:t>
      </w:r>
      <w:r>
        <w:rPr>
          <w:iCs/>
          <w:i/>
        </w:rPr>
        <w:t xml:space="preserve"> </w:t>
      </w:r>
      <w:r>
        <w:rPr>
          <w:iCs/>
          <w:i/>
        </w:rPr>
        <w:t xml:space="preserve">This service role is crucial for maintaining the democratic ethos of academic institutions but can lead to burnout if not managed carefully. The</w:t>
      </w:r>
      <w:r>
        <w:rPr>
          <w:iCs/>
          <w:i/>
        </w:rPr>
        <w:t xml:space="preserve"> </w:t>
      </w:r>
      <w:r>
        <w:rPr>
          <w:bCs/>
          <w:b/>
          <w:iCs/>
          <w:i/>
        </w:rPr>
        <w:t xml:space="preserve">University Lecturer</w:t>
      </w:r>
      <w:r>
        <w:rPr>
          <w:iCs/>
          <w:i/>
        </w:rPr>
        <w:t xml:space="preserve"> </w:t>
      </w:r>
      <w:r>
        <w:rPr>
          <w:iCs/>
          <w:i/>
        </w:rPr>
        <w:t xml:space="preserve">must balance these obligations with their teaching and research loads. In a city as fast-paced as New York, institutional bureaucracy can feel particularly arduous, yet active participation in governance is often essential for influencing policy changes that benefit both faculty and students.</w:t>
      </w:r>
      <w:r>
        <w:rPr>
          <w:iCs/>
          <w:i/>
        </w:rPr>
        <w:t xml:space="preserve"> </w:t>
      </w:r>
      <w:r>
        <w:rPr>
          <w:iCs/>
          <w:i/>
        </w:rPr>
        <w:t xml:space="preserve">p&gt;The challenges facing the</w:t>
      </w:r>
      <w:r>
        <w:rPr>
          <w:iCs/>
          <w:i/>
        </w:rPr>
        <w:t xml:space="preserve"> </w:t>
      </w:r>
      <w:r>
        <w:rPr>
          <w:bCs/>
          <w:b/>
          <w:iCs/>
          <w:i/>
        </w:rPr>
        <w:t xml:space="preserve">University Lecturer</w:t>
      </w:r>
      <w:r>
        <w:rPr>
          <w:iCs/>
          <w:i/>
        </w:rPr>
        <w:t xml:space="preserve"> </w:t>
      </w:r>
      <w:r>
        <w:rPr>
          <w:iCs/>
          <w:i/>
        </w:rPr>
        <w:t xml:space="preserve">in this region are distinct from those in rural or suburban academic settings. First, commuting times can be prohibitive. A</w:t>
      </w:r>
      <w:r>
        <w:rPr>
          <w:iCs/>
          <w:i/>
        </w:rPr>
        <w:t xml:space="preserve"> </w:t>
      </w:r>
      <w:r>
        <w:rPr>
          <w:bCs/>
          <w:b/>
          <w:iCs/>
          <w:i/>
        </w:rPr>
        <w:t xml:space="preserve">University Lecturer</w:t>
      </w:r>
      <w:r>
        <w:rPr>
          <w:iCs/>
          <w:i/>
        </w:rPr>
        <w:t xml:space="preserve"> </w:t>
      </w:r>
      <w:r>
        <w:rPr>
          <w:iCs/>
          <w:i/>
        </w:rPr>
        <w:t xml:space="preserve">teaching at multiple institutions across boroughs may spend hours daily on subways, reducing time available for preparation and research.</w:t>
      </w:r>
      <w:r>
        <w:rPr>
          <w:iCs/>
          <w:i/>
        </w:rPr>
        <w:t xml:space="preserve"> </w:t>
      </w:r>
      <w:r>
        <w:rPr>
          <w:iCs/>
          <w:i/>
        </w:rPr>
        <w:t xml:space="preserve">Second, the pressure to publish is intense due to the concentration of high-ranking universities in close proximity. Third, student financial insecurity is a prevalent issue in</w:t>
      </w:r>
      <w:r>
        <w:rPr>
          <w:iCs/>
          <w:i/>
        </w:rPr>
        <w:t xml:space="preserve"> </w:t>
      </w:r>
      <w:r>
        <w:rPr>
          <w:iCs/>
          <w:i/>
          <w:iCs/>
          <w:i/>
        </w:rPr>
        <w:t xml:space="preserve">United States New York City</w:t>
      </w:r>
      <w:r>
        <w:rPr>
          <w:iCs/>
          <w:i/>
        </w:rPr>
        <w:t xml:space="preserve">. The</w:t>
      </w:r>
      <w:r>
        <w:rPr>
          <w:iCs/>
          <w:i/>
        </w:rPr>
        <w:t xml:space="preserve"> </w:t>
      </w:r>
      <w:r>
        <w:rPr>
          <w:bCs/>
          <w:b/>
          <w:iCs/>
          <w:i/>
        </w:rPr>
        <w:t xml:space="preserve">University Lecturer</w:t>
      </w:r>
      <w:r>
        <w:rPr>
          <w:iCs/>
          <w:i/>
        </w:rPr>
        <w:t xml:space="preserve"> </w:t>
      </w:r>
      <w:r>
        <w:rPr>
          <w:iCs/>
          <w:i/>
        </w:rPr>
        <w:t xml:space="preserve">often finds themselves acting as mentors who guide students through navigating urban poverty, mental health resources, and career placement services. This holistic advising role adds emotional labor to the position that is less common in other regions.</w:t>
      </w:r>
      <w:r>
        <w:rPr>
          <w:iCs/>
          <w:i/>
        </w:rPr>
        <w:t xml:space="preserve"> </w:t>
      </w:r>
      <w:r>
        <w:rPr>
          <w:iCs/>
          <w:i/>
        </w:rPr>
        <w:t xml:space="preserve">p&gt;Career progression for a</w:t>
      </w:r>
      <w:r>
        <w:rPr>
          <w:iCs/>
          <w:i/>
        </w:rPr>
        <w:t xml:space="preserve"> </w:t>
      </w:r>
      <w:r>
        <w:rPr>
          <w:bCs/>
          <w:b/>
          <w:iCs/>
          <w:i/>
        </w:rPr>
        <w:t xml:space="preserve">University Lecturer</w:t>
      </w:r>
      <w:r>
        <w:rPr>
          <w:iCs/>
          <w:i/>
        </w:rPr>
        <w:t xml:space="preserve"> </w:t>
      </w:r>
      <w:r>
        <w:rPr>
          <w:iCs/>
          <w:i/>
        </w:rPr>
        <w:t xml:space="preserve">in</w:t>
      </w:r>
      <w:r>
        <w:rPr>
          <w:iCs/>
          <w:i/>
        </w:rPr>
        <w:t xml:space="preserve"> </w:t>
      </w:r>
      <w:r>
        <w:rPr>
          <w:iCs/>
          <w:i/>
          <w:iCs/>
          <w:i/>
        </w:rPr>
        <w:t xml:space="preserve">United States New York City</w:t>
      </w:r>
      <w:r>
        <w:rPr>
          <w:iCs/>
          <w:i/>
        </w:rPr>
        <w:t xml:space="preserve"> </w:t>
      </w:r>
      <w:r>
        <w:rPr>
          <w:iCs/>
          <w:i/>
        </w:rPr>
        <w:t xml:space="preserve">requires strategic networking. Building relationships with alumni, industry leaders, and fellow academics is vital. Many successful lecturers transition into administrative roles, such as Department Chair or Dean of Students, leveraging their deep understanding of the city’s academic ecosystem.</w:t>
      </w:r>
      <w:r>
        <w:rPr>
          <w:iCs/>
          <w:i/>
        </w:rPr>
        <w:t xml:space="preserve"> </w:t>
      </w:r>
      <w:r>
        <w:rPr>
          <w:iCs/>
          <w:i/>
        </w:rPr>
        <w:t xml:space="preserve">Alternatively, some choose to focus on adjunct teaching while maintaining active careers in the private sector as "practitioner-scholars." This hybrid model is increasingly common in fields like law, journalism, and finance. For these individuals, being a</w:t>
      </w:r>
      <w:r>
        <w:rPr>
          <w:iCs/>
          <w:i/>
        </w:rPr>
        <w:t xml:space="preserve"> </w:t>
      </w:r>
      <w:r>
        <w:rPr>
          <w:bCs/>
          <w:b/>
          <w:iCs/>
          <w:i/>
        </w:rPr>
        <w:t xml:space="preserve">University Lecturer</w:t>
      </w:r>
      <w:r>
        <w:rPr>
          <w:iCs/>
          <w:i/>
        </w:rPr>
        <w:t xml:space="preserve"> </w:t>
      </w:r>
      <w:r>
        <w:rPr>
          <w:iCs/>
          <w:i/>
        </w:rPr>
        <w:t xml:space="preserve">is a way to give back to the academic community while staying relevant in their professional industries.</w:t>
      </w:r>
      <w:r>
        <w:rPr>
          <w:iCs/>
          <w:i/>
        </w:rPr>
        <w:t xml:space="preserve"> </w:t>
      </w:r>
      <w:r>
        <w:rPr>
          <w:iCs/>
          <w:i/>
        </w:rPr>
        <w:t xml:space="preserve">The future of the</w:t>
      </w:r>
      <w:r>
        <w:rPr>
          <w:iCs/>
          <w:i/>
        </w:rPr>
        <w:t xml:space="preserve"> </w:t>
      </w:r>
      <w:r>
        <w:rPr>
          <w:bCs/>
          <w:b/>
          <w:iCs/>
          <w:i/>
        </w:rPr>
        <w:t xml:space="preserve">University Lecturer</w:t>
      </w:r>
      <w:r>
        <w:rPr>
          <w:iCs/>
          <w:i/>
        </w:rPr>
        <w:t xml:space="preserve"> </w:t>
      </w:r>
      <w:r>
        <w:rPr>
          <w:iCs/>
          <w:i/>
        </w:rPr>
        <w:t xml:space="preserve">in</w:t>
      </w:r>
      <w:r>
        <w:rPr>
          <w:iCs/>
          <w:i/>
        </w:rPr>
        <w:t xml:space="preserve"> </w:t>
      </w:r>
      <w:r>
        <w:rPr>
          <w:iCs/>
          <w:i/>
          <w:iCs/>
          <w:i/>
        </w:rPr>
        <w:t xml:space="preserve">United States New York City</w:t>
      </w:r>
      <w:r>
        <w:rPr>
          <w:iCs/>
          <w:i/>
        </w:rPr>
        <w:t xml:space="preserve"> </w:t>
      </w:r>
      <w:r>
        <w:rPr>
          <w:iCs/>
          <w:i/>
        </w:rPr>
        <w:t xml:space="preserve">lies in adaptability. As higher education evolves with digital transformation and changing student demographics, faculty members must remain agile. Those who successfully integrate technology, embrace interdisciplinary teaching methods, and leverage the unique resources of New York City will continue to thrive.</w:t>
      </w:r>
      <w:r>
        <w:rPr>
          <w:iCs/>
          <w:i/>
        </w:rPr>
        <w:t xml:space="preserve"> </w:t>
      </w:r>
      <w:r>
        <w:rPr>
          <w:iCs/>
          <w:i/>
        </w:rPr>
        <w:t xml:space="preserve">p&gt;In conclusion, the role of the</w:t>
      </w:r>
      <w:r>
        <w:rPr>
          <w:iCs/>
          <w:i/>
        </w:rPr>
        <w:t xml:space="preserve"> </w:t>
      </w:r>
      <w:r>
        <w:rPr>
          <w:bCs/>
          <w:b/>
          <w:iCs/>
          <w:i/>
        </w:rPr>
        <w:t xml:space="preserve">University Lecturer</w:t>
      </w:r>
      <w:r>
        <w:rPr>
          <w:iCs/>
          <w:i/>
        </w:rPr>
        <w:t xml:space="preserve"> </w:t>
      </w:r>
      <w:r>
        <w:rPr>
          <w:iCs/>
          <w:i/>
        </w:rPr>
        <w:t xml:space="preserve">in</w:t>
      </w:r>
      <w:r>
        <w:rPr>
          <w:iCs/>
          <w:i/>
        </w:rPr>
        <w:t xml:space="preserve"> </w:t>
      </w:r>
      <w:r>
        <w:rPr>
          <w:iCs/>
          <w:i/>
          <w:iCs/>
          <w:i/>
        </w:rPr>
        <w:t xml:space="preserve">United States New York City</w:t>
      </w:r>
      <w:r>
        <w:rPr>
          <w:iCs/>
          <w:i/>
        </w:rPr>
        <w:t xml:space="preserve"> </w:t>
      </w:r>
      <w:r>
        <w:rPr>
          <w:iCs/>
          <w:i/>
        </w:rPr>
        <w:t xml:space="preserve">is complex, demanding, and profoundly rewarding. It requires a multifaceted professional who can teach diverse student populations, conduct impactful research with local relevance, contribute to institutional governance, and navigate the economic and logistical realities of one of the world’s most expensive cities.</w:t>
      </w:r>
      <w:r>
        <w:rPr>
          <w:iCs/>
          <w:i/>
        </w:rPr>
        <w:t xml:space="preserve"> </w:t>
      </w:r>
      <w:r>
        <w:rPr>
          <w:iCs/>
          <w:i/>
        </w:rPr>
        <w:t xml:space="preserve">Success in this role depends not just on academic credentials but on cultural competence, resilience, and strategic engagement with the broader New York community. As higher education continues to shift toward greater accessibility and applied learning,</w:t>
      </w:r>
      <w:r>
        <w:rPr>
          <w:iCs/>
          <w:i/>
        </w:rPr>
        <w:t xml:space="preserve"> </w:t>
      </w:r>
      <w:r>
        <w:rPr>
          <w:bCs/>
          <w:b/>
          <w:iCs/>
          <w:i/>
        </w:rPr>
        <w:t xml:space="preserve">University Lecturers</w:t>
      </w:r>
      <w:r>
        <w:rPr>
          <w:iCs/>
          <w:i/>
        </w:rPr>
        <w:t xml:space="preserve"> </w:t>
      </w:r>
      <w:r>
        <w:rPr>
          <w:iCs/>
          <w:i/>
        </w:rPr>
        <w:t xml:space="preserve">in</w:t>
      </w:r>
      <w:r>
        <w:rPr>
          <w:iCs/>
          <w:i/>
        </w:rPr>
        <w:t xml:space="preserve"> </w:t>
      </w:r>
      <w:r>
        <w:rPr>
          <w:iCs/>
          <w:i/>
          <w:iCs/>
          <w:i/>
        </w:rPr>
        <w:t xml:space="preserve">United States New York City</w:t>
      </w:r>
      <w:r>
        <w:rPr>
          <w:iCs/>
          <w:i/>
        </w:rPr>
        <w:t xml:space="preserve"> </w:t>
      </w:r>
      <w:r>
        <w:rPr>
          <w:iCs/>
          <w:i/>
        </w:rPr>
        <w:t xml:space="preserve">are well-positioned to lead the way in innovative educational practices. Their work shapes not only individual student lives but also contributes significantly to the intellectual vitality of one of the most influential regions on the planet.</w:t>
      </w:r>
    </w:p>
    <w:p>
      <w:pPr>
        <w:pStyle w:val="BodyText"/>
      </w:pPr>
      <w:r>
        <w:rPr>
          <w:iCs/>
          <w:i/>
        </w:rPr>
        <w:t xml:space="preserve">This case study serves as a foundational reference for prospective academics, human resource professionals in higher education, and policy makers interested in understanding the nuances of faculty roles within major metropolitan academic centers.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University Lecturer in New York City</dc:title>
  <dc:creator/>
  <dc:language>en</dc:language>
  <cp:keywords/>
  <dcterms:created xsi:type="dcterms:W3CDTF">2026-07-30T11:43:48Z</dcterms:created>
  <dcterms:modified xsi:type="dcterms:W3CDTF">2026-07-30T11:43:48Z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