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Designing</w:t>
      </w:r>
      <w:r>
        <w:t xml:space="preserve"> </w:t>
      </w:r>
      <w:r>
        <w:t xml:space="preserve">for</w:t>
      </w:r>
      <w:r>
        <w:t xml:space="preserve"> </w:t>
      </w:r>
      <w:r>
        <w:t xml:space="preserve">Local</w:t>
      </w:r>
      <w:r>
        <w:t xml:space="preserve"> </w:t>
      </w:r>
      <w:r>
        <w:t xml:space="preserve">Contexts</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31" w:name="X4957b95573c9fd5c4f2c35252398fef443f8848"/>
    <w:p>
      <w:pPr>
        <w:pStyle w:val="Heading1"/>
      </w:pPr>
      <w:r>
        <w:t xml:space="preserve">Case Study: Navigating Cultural and Economic Nuances in Cordoba, Argentina</w:t>
      </w:r>
    </w:p>
    <w:p>
      <w:pPr>
        <w:pStyle w:val="FirstParagraph"/>
      </w:pPr>
      <w:r>
        <w:rPr>
          <w:bCs/>
          <w:b/>
        </w:rPr>
        <w:t xml:space="preserve">Date:</w:t>
      </w:r>
      <w:r>
        <w:t xml:space="preserve"> </w:t>
      </w:r>
      <w:r>
        <w:t xml:space="preserve">October 2023</w:t>
      </w:r>
      <w:r>
        <w:br/>
      </w:r>
      <w:r>
        <w:rPr>
          <w:bCs/>
          <w:b/>
        </w:rPr>
        <w:t xml:space="preserve">Journey Location:</w:t>
      </w:r>
      <w:r>
        <w:t xml:space="preserve"> </w:t>
      </w:r>
      <w:r>
        <w:t xml:space="preserve">Córdoba, Argentina</w:t>
      </w:r>
      <w:r>
        <w:br/>
      </w:r>
      <w:r>
        <w:rPr>
          <w:bCs/>
          <w:b/>
        </w:rPr>
        <w:t xml:space="preserve">Focused Role:</w:t>
      </w:r>
      <w:r>
        <w:t xml:space="preserve">User Experience (UX) and User Interface (UI) Designer</w:t>
      </w:r>
    </w:p>
    <w:bookmarkStart w:id="20" w:name="executive-summary"/>
    <w:p>
      <w:pPr>
        <w:pStyle w:val="Heading2"/>
      </w:pPr>
      <w:r>
        <w:t xml:space="preserve">Executive Summary</w:t>
      </w:r>
    </w:p>
    <w:p>
      <w:pPr>
        <w:pStyle w:val="FirstParagraph"/>
      </w:pPr>
      <w:r>
        <w:t xml:space="preserve">In the rapidly evolving digital landscape of Latin America, local markets present unique challenges that global design frameworks often fail to address. This case study explores the specific responsibilities, challenges, and triumphs of a</w:t>
      </w:r>
      <w:r>
        <w:t xml:space="preserve"> </w:t>
      </w:r>
      <w:r>
        <w:rPr>
          <w:bCs/>
          <w:b/>
        </w:rPr>
        <w:t xml:space="preserve">UX UI Designer</w:t>
      </w:r>
      <w:r>
        <w:t xml:space="preserve"> </w:t>
      </w:r>
      <w:r>
        <w:t xml:space="preserve">operating within</w:t>
      </w:r>
      <w:r>
        <w:t xml:space="preserve"> </w:t>
      </w:r>
      <w:r>
        <w:rPr>
          <w:bCs/>
          <w:b/>
        </w:rPr>
        <w:t xml:space="preserve">Argentina Córdoba</w:t>
      </w:r>
      <w:r>
        <w:t xml:space="preserve">. By examining a fintech startup’s expansion into this region, we highlight how cultural empathy, economic adaptability, and technical proficiency converge to create successful digital products. This document serves as an essential guide for professionals looking to understand the localized demands placed on</w:t>
      </w:r>
      <w:r>
        <w:t xml:space="preserve"> </w:t>
      </w:r>
      <w:r>
        <w:rPr>
          <w:bCs/>
          <w:b/>
        </w:rPr>
        <w:t xml:space="preserve">UX UI Designer</w:t>
      </w:r>
      <w:r>
        <w:t xml:space="preserve"> </w:t>
      </w:r>
      <w:r>
        <w:t xml:space="preserve">roles in this vibrant Argentine city.</w:t>
      </w:r>
    </w:p>
    <w:bookmarkEnd w:id="20"/>
    <w:bookmarkStart w:id="21" w:name="the-context-why-córdoba"/>
    <w:p>
      <w:pPr>
        <w:pStyle w:val="Heading2"/>
      </w:pPr>
      <w:r>
        <w:t xml:space="preserve">The Context: Why Córdoba?</w:t>
      </w:r>
    </w:p>
    <w:p>
      <w:pPr>
        <w:pStyle w:val="FirstParagraph"/>
      </w:pPr>
      <w:r>
        <w:rPr>
          <w:bCs/>
          <w:b/>
        </w:rPr>
        <w:t xml:space="preserve">Argentina Córdoba</w:t>
      </w:r>
      <w:r>
        <w:t xml:space="preserve">, often referred to simply as "La Docta" (The Learned One), is Argentina's second-largest city and a burgeoning tech hub known as "Silicon Valley of the Pampas." While Buenos Aires dominates the national narrative,</w:t>
      </w:r>
      <w:r>
        <w:t xml:space="preserve"> </w:t>
      </w:r>
      <w:r>
        <w:rPr>
          <w:bCs/>
          <w:b/>
        </w:rPr>
        <w:t xml:space="preserve">Argentina Córdoba</w:t>
      </w:r>
      <w:r>
        <w:t xml:space="preserve"> </w:t>
      </w:r>
      <w:r>
        <w:t xml:space="preserve">has developed a distinct entrepreneurial ecosystem. The local population is highly educated, tech-savvy, but faces significant economic volatility due to inflation and currency fluctuation.</w:t>
      </w:r>
    </w:p>
    <w:p>
      <w:pPr>
        <w:pStyle w:val="BodyText"/>
      </w:pPr>
      <w:r>
        <w:t xml:space="preserve">The client for this case study was a mid-sized Argentine fintech company aiming to launch a budgeting app tailored specifically for middle-class families in</w:t>
      </w:r>
      <w:r>
        <w:t xml:space="preserve"> </w:t>
      </w:r>
      <w:r>
        <w:rPr>
          <w:bCs/>
          <w:b/>
        </w:rPr>
        <w:t xml:space="preserve">Argentina Córdoba</w:t>
      </w:r>
      <w:r>
        <w:t xml:space="preserve">. The goal was not just to create a generic app, but one that resonated with the local reality. This is where the role of the</w:t>
      </w:r>
      <w:r>
        <w:t xml:space="preserve"> </w:t>
      </w:r>
      <w:r>
        <w:rPr>
          <w:bCs/>
          <w:b/>
        </w:rPr>
        <w:t xml:space="preserve">UX UI Designer</w:t>
      </w:r>
      <w:r>
        <w:t xml:space="preserve"> </w:t>
      </w:r>
      <w:r>
        <w:t xml:space="preserve">became critical. The design team could not simply import patterns from Silicon Valley or even from Buenos Aires; they had to deeply understand the user base in</w:t>
      </w:r>
      <w:r>
        <w:t xml:space="preserve"> </w:t>
      </w:r>
      <w:r>
        <w:rPr>
          <w:bCs/>
          <w:b/>
        </w:rPr>
        <w:t xml:space="preserve">Argentina Córdoba</w:t>
      </w:r>
      <w:r>
        <w:t xml:space="preserve">.</w:t>
      </w:r>
    </w:p>
    <w:bookmarkEnd w:id="21"/>
    <w:bookmarkStart w:id="22" w:name="X301739153bf47c431491ada10279a6fbefc9af4"/>
    <w:p>
      <w:pPr>
        <w:pStyle w:val="Heading2"/>
      </w:pPr>
      <w:r>
        <w:t xml:space="preserve">The Challenge: Bridging Global Tech with Local Reality</w:t>
      </w:r>
    </w:p>
    <w:p>
      <w:pPr>
        <w:pStyle w:val="FirstParagraph"/>
      </w:pPr>
      <w:r>
        <w:t xml:space="preserve">The primary challenge faced by the</w:t>
      </w:r>
      <w:r>
        <w:t xml:space="preserve"> </w:t>
      </w:r>
      <w:r>
        <w:rPr>
          <w:bCs/>
          <w:b/>
        </w:rPr>
        <w:t xml:space="preserve">UX UI Designer</w:t>
      </w:r>
      <w:r>
        <w:t xml:space="preserve"> </w:t>
      </w:r>
      <w:r>
        <w:t xml:space="preserve">was multifaceted. It was not merely about aesthetics; it was about functionality within a constrained economic environment. The key issues included:</w:t>
      </w:r>
    </w:p>
    <w:p>
      <w:pPr>
        <w:numPr>
          <w:ilvl w:val="0"/>
          <w:numId w:val="1001"/>
        </w:numPr>
        <w:pStyle w:val="Compact"/>
      </w:pPr>
      <w:r>
        <w:rPr>
          <w:bCs/>
          <w:b/>
        </w:rPr>
        <w:t xml:space="preserve">Economic Volatility:</w:t>
      </w:r>
      <w:r>
        <w:t xml:space="preserve"> </w:t>
      </w:r>
      <w:r>
        <w:t xml:space="preserve">Users in</w:t>
      </w:r>
      <w:r>
        <w:t xml:space="preserve"> </w:t>
      </w:r>
      <w:r>
        <w:rPr>
          <w:bCs/>
          <w:b/>
        </w:rPr>
        <w:t xml:space="preserve">Argentina Córdoba</w:t>
      </w:r>
    </w:p>
    <w:p>
      <w:pPr>
        <w:numPr>
          <w:ilvl w:val="0"/>
          <w:numId w:val="1001"/>
        </w:numPr>
        <w:pStyle w:val="Compact"/>
      </w:pPr>
      <w:r>
        <w:rPr>
          <w:bCs/>
          <w:b/>
        </w:rPr>
        <w:t xml:space="preserve">Digital Literacy Gaps:</w:t>
      </w:r>
      <w:r>
        <w:t xml:space="preserve"> </w:t>
      </w:r>
      <w:r>
        <w:t xml:space="preserve">While smartphone penetration is high, comfort levels with complex financial dashboards vary significantly among older demographics in</w:t>
      </w:r>
      <w:r>
        <w:t xml:space="preserve"> </w:t>
      </w:r>
      <w:r>
        <w:rPr>
          <w:bCs/>
          <w:b/>
        </w:rPr>
        <w:t xml:space="preserve">Argentina Córdoba</w:t>
      </w:r>
      <w:r>
        <w:t xml:space="preserve">.</w:t>
      </w:r>
    </w:p>
    <w:p>
      <w:pPr>
        <w:numPr>
          <w:ilvl w:val="0"/>
          <w:numId w:val="1001"/>
        </w:numPr>
        <w:pStyle w:val="Compact"/>
      </w:pPr>
      <w:r>
        <w:rPr>
          <w:bCs/>
          <w:b/>
        </w:rPr>
        <w:t xml:space="preserve">Cultural Communication Styles:</w:t>
      </w:r>
      <w:r>
        <w:t xml:space="preserve"> </w:t>
      </w:r>
      <w:r>
        <w:t xml:space="preserve">Argentine culture, particularly in Córdoba, values personal connection and informal communication. Cold, corporate interfaces often fail to build trust.</w:t>
      </w:r>
    </w:p>
    <w:bookmarkEnd w:id="22"/>
    <w:bookmarkStart w:id="26" w:name="X76cb8cbfdd9bcd2c5c96d3b6efe2b1f27670b4a"/>
    <w:p>
      <w:pPr>
        <w:pStyle w:val="Heading2"/>
      </w:pPr>
      <w:r>
        <w:t xml:space="preserve">The Process: A Designer’s Journey in Argentina Córdoba</w:t>
      </w:r>
    </w:p>
    <w:bookmarkStart w:id="23" w:name="empathy-and-localized-research"/>
    <w:p>
      <w:pPr>
        <w:pStyle w:val="Heading3"/>
      </w:pPr>
      <w:r>
        <w:t xml:space="preserve">1. Empathy and Localized Research</w:t>
      </w:r>
    </w:p>
    <w:p>
      <w:pPr>
        <w:pStyle w:val="FirstParagraph"/>
      </w:pPr>
      <w:r>
        <w:t xml:space="preserve">The</w:t>
      </w:r>
      <w:r>
        <w:t xml:space="preserve"> </w:t>
      </w:r>
      <w:r>
        <w:rPr>
          <w:bCs/>
          <w:b/>
        </w:rPr>
        <w:t xml:space="preserve">UX UI Designer</w:t>
      </w:r>
      <w:r>
        <w:t xml:space="preserve">'s journey began with immersive research. Instead of relying solely on data analytics, the designer conducted field interviews in neighborhoods across</w:t>
      </w:r>
      <w:r>
        <w:t xml:space="preserve"> </w:t>
      </w:r>
      <w:r>
        <w:rPr>
          <w:bCs/>
          <w:b/>
        </w:rPr>
        <w:t xml:space="preserve">Argentina Córdoba</w:t>
      </w:r>
      <w:r>
        <w:t xml:space="preserve">, from the historic center to modern suburbs like Cerro de las Rosas. The goal was to understand how people discussed money, their fears regarding digital banking, and their trust in technology.</w:t>
      </w:r>
    </w:p>
    <w:p>
      <w:pPr>
        <w:pStyle w:val="BodyText"/>
      </w:pPr>
      <w:r>
        <w:t xml:space="preserve">The</w:t>
      </w:r>
      <w:r>
        <w:t xml:space="preserve"> </w:t>
      </w:r>
      <w:r>
        <w:rPr>
          <w:bCs/>
          <w:b/>
        </w:rPr>
        <w:t xml:space="preserve">UX UI Designer</w:t>
      </w:r>
    </w:p>
    <w:bookmarkEnd w:id="23"/>
    <w:bookmarkStart w:id="24" w:name="X57646387449aff205172cb769030c0afbf0ad6e"/>
    <w:p>
      <w:pPr>
        <w:pStyle w:val="Heading3"/>
      </w:pPr>
      <w:r>
        <w:t xml:space="preserve">2. Iterative Prototyping with Economic Sensitivity</w:t>
      </w:r>
    </w:p>
    <w:p>
      <w:pPr>
        <w:pStyle w:val="FirstParagraph"/>
      </w:pPr>
      <w:r>
        <w:t xml:space="preserve">In designing the UI, the</w:t>
      </w:r>
      <w:r>
        <w:t xml:space="preserve"> </w:t>
      </w:r>
      <w:r>
        <w:rPr>
          <w:bCs/>
          <w:b/>
        </w:rPr>
        <w:t xml:space="preserve">UX UI Designer</w:t>
      </w:r>
      <w:r>
        <w:t xml:space="preserve"> </w:t>
      </w:r>
      <w:r>
        <w:t xml:space="preserve">had to account for data consumption costs, which remain a concern for many in</w:t>
      </w:r>
      <w:r>
        <w:t xml:space="preserve"> </w:t>
      </w:r>
      <w:r>
        <w:rPr>
          <w:bCs/>
          <w:b/>
        </w:rPr>
        <w:t xml:space="preserve">Argentina Córdoba</w:t>
      </w:r>
      <w:r>
        <w:t xml:space="preserve">. The interface was optimized for low-bandwidth environments. Heavy animations were stripped away in favor of crisp, lightweight vectors.</w:t>
      </w:r>
    </w:p>
    <w:p>
      <w:pPr>
        <w:pStyle w:val="BodyText"/>
      </w:pPr>
      <w:r>
        <w:t xml:space="preserve">A significant UI decision involved the color palette. While global trends favored dark mode and neon accents, the research indicated that users in</w:t>
      </w:r>
      <w:r>
        <w:t xml:space="preserve"> </w:t>
      </w:r>
      <w:r>
        <w:rPr>
          <w:bCs/>
          <w:b/>
        </w:rPr>
        <w:t xml:space="preserve">Argentina Córdoba</w:t>
      </w:r>
      <w:r>
        <w:t xml:space="preserve"> </w:t>
      </w:r>
      <w:r>
        <w:t xml:space="preserve">preferred warm, trustworthy colors like blues and greens, which reduced cognitive load and anxiety when viewing financial data.</w:t>
      </w:r>
    </w:p>
    <w:bookmarkEnd w:id="24"/>
    <w:bookmarkStart w:id="25" w:name="copywriting-as-a-design-element"/>
    <w:p>
      <w:pPr>
        <w:pStyle w:val="Heading3"/>
      </w:pPr>
      <w:r>
        <w:t xml:space="preserve">3. Copywriting as a Design Element</w:t>
      </w:r>
    </w:p>
    <w:p>
      <w:pPr>
        <w:pStyle w:val="FirstParagraph"/>
      </w:pPr>
      <w:r>
        <w:t xml:space="preserve">In this role, the</w:t>
      </w:r>
      <w:r>
        <w:t xml:space="preserve"> </w:t>
      </w:r>
      <w:r>
        <w:rPr>
          <w:bCs/>
          <w:b/>
        </w:rPr>
        <w:t xml:space="preserve">UX UI Designer</w:t>
      </w:r>
      <w:r>
        <w:t xml:space="preserve"> </w:t>
      </w:r>
      <w:r>
        <w:t xml:space="preserve">collaborated closely with local copywriters. The tone of voice was adjusted to be "cercano" (close/intimate). Instead of saying "Transaction Declined," the interface used phrases familiar to locals in</w:t>
      </w:r>
      <w:r>
        <w:t xml:space="preserve"> </w:t>
      </w:r>
      <w:r>
        <w:rPr>
          <w:bCs/>
          <w:b/>
        </w:rPr>
        <w:t xml:space="preserve">Argentina Córdoba</w:t>
      </w:r>
      <w:r>
        <w:t xml:space="preserve">, such as "No se pudo completar el pago, ¿querés intentar de nuevo?" This linguistic localization is a crucial, often overlooked aspect of UX design.</w:t>
      </w:r>
    </w:p>
    <w:bookmarkEnd w:id="25"/>
    <w:bookmarkEnd w:id="26"/>
    <w:bookmarkStart w:id="27" w:name="solutions-implemented"/>
    <w:p>
      <w:pPr>
        <w:pStyle w:val="Heading2"/>
      </w:pPr>
      <w:r>
        <w:t xml:space="preserve">Solutions Implemented</w:t>
      </w:r>
    </w:p>
    <w:p>
      <w:pPr>
        <w:pStyle w:val="FirstParagraph"/>
      </w:pPr>
      <w:r>
        <w:t xml:space="preserve">The final product delivered by the</w:t>
      </w:r>
      <w:r>
        <w:t xml:space="preserve"> </w:t>
      </w:r>
      <w:r>
        <w:rPr>
          <w:bCs/>
          <w:b/>
        </w:rPr>
        <w:t xml:space="preserve">UX UI Designer</w:t>
      </w:r>
      <w:r>
        <w:t xml:space="preserve">Argentina Córdoba:</w:t>
      </w:r>
    </w:p>
    <w:p>
      <w:pPr>
        <w:numPr>
          <w:ilvl w:val="0"/>
          <w:numId w:val="1002"/>
        </w:numPr>
        <w:pStyle w:val="Compact"/>
      </w:pPr>
      <w:r>
        <w:rPr>
          <w:bCs/>
          <w:b/>
        </w:rPr>
        <w:t xml:space="preserve">Inflation-Adjusted Views:</w:t>
      </w:r>
      <w:r>
        <w:t xml:space="preserve"> </w:t>
      </w:r>
      <w:r>
        <w:t xml:space="preserve">The UI included a toggle that allowed users to view their budgets in both Argentine Pesos and adjusted for inflation, providing a sense of security.</w:t>
      </w:r>
    </w:p>
    <w:p>
      <w:pPr>
        <w:numPr>
          <w:ilvl w:val="0"/>
          <w:numId w:val="1002"/>
        </w:numPr>
        <w:pStyle w:val="Compact"/>
      </w:pPr>
      <w:r>
        <w:rPr>
          <w:bCs/>
          <w:b/>
        </w:rPr>
        <w:t xml:space="preserve">Simplified Onboarding:</w:t>
      </w:r>
      <w:r>
        <w:t xml:space="preserve"> </w:t>
      </w:r>
      <w:r>
        <w:t xml:space="preserve">Recognizing the impatience caused by economic uncertainty, the onboarding flow was reduced from 10 steps to 3. The</w:t>
      </w:r>
      <w:r>
        <w:t xml:space="preserve"> </w:t>
      </w:r>
      <w:r>
        <w:rPr>
          <w:bCs/>
          <w:b/>
        </w:rPr>
        <w:t xml:space="preserve">UX UI Designer</w:t>
      </w:r>
      <w:r>
        <w:t xml:space="preserve"> </w:t>
      </w:r>
      <w:r>
        <w:t xml:space="preserve">utilized progressive disclosure to keep the initial experience light.</w:t>
      </w:r>
    </w:p>
    <w:p>
      <w:pPr>
        <w:numPr>
          <w:ilvl w:val="0"/>
          <w:numId w:val="1002"/>
        </w:numPr>
        <w:pStyle w:val="Compact"/>
      </w:pPr>
      <w:r>
        <w:rPr>
          <w:bCs/>
          <w:b/>
        </w:rPr>
        <w:t xml:space="preserve">Tufts of Local Culture:</w:t>
      </w:r>
      <w:r>
        <w:t xml:space="preserve"> </w:t>
      </w:r>
      <w:r>
        <w:t xml:space="preserve">Subtle UI elements, such as icons resembling landmarks familiar in</w:t>
      </w:r>
      <w:r>
        <w:t xml:space="preserve"> </w:t>
      </w:r>
      <w:r>
        <w:rPr>
          <w:bCs/>
          <w:b/>
        </w:rPr>
        <w:t xml:space="preserve">Argentina Córdoba</w:t>
      </w:r>
      <w:r>
        <w:t xml:space="preserve">, helped users feel a sense of ownership and local pride in the application.</w:t>
      </w:r>
    </w:p>
    <w:bookmarkEnd w:id="27"/>
    <w:bookmarkStart w:id="28" w:name="the-result-impact-and-metrics"/>
    <w:p>
      <w:pPr>
        <w:pStyle w:val="Heading2"/>
      </w:pPr>
      <w:r>
        <w:t xml:space="preserve">The Result: Impact and Metrics</w:t>
      </w:r>
    </w:p>
    <w:p>
      <w:pPr>
        <w:pStyle w:val="FirstParagraph"/>
      </w:pPr>
      <w:r>
        <w:t xml:space="preserve">Six months after launch, the app achieved a 40% higher retention rate in</w:t>
      </w:r>
      <w:r>
        <w:t xml:space="preserve"> </w:t>
      </w:r>
      <w:r>
        <w:rPr>
          <w:bCs/>
          <w:b/>
        </w:rPr>
        <w:t xml:space="preserve">Argentina Córdoba</w:t>
      </w:r>
      <w:r>
        <w:t xml:space="preserve"> </w:t>
      </w:r>
      <w:r>
        <w:t xml:space="preserve">compared to national averages. The</w:t>
      </w:r>
      <w:r>
        <w:t xml:space="preserve"> </w:t>
      </w:r>
      <w:r>
        <w:rPr>
          <w:bCs/>
          <w:b/>
        </w:rPr>
        <w:t xml:space="preserve">UX UI Designer's</w:t>
      </w:r>
      <w:r>
        <w:t xml:space="preserve">' decision to prioritize local cultural cues over global trends proved that context is king. User feedback highlighted that the app "felt like it was made for us, not just downloaded from abroad."</w:t>
      </w:r>
    </w:p>
    <w:p>
      <w:pPr>
        <w:pStyle w:val="BodyText"/>
      </w:pPr>
      <w:r>
        <w:t xml:space="preserve">Data showed a 25% increase in daily active users among the 45+ demographic in</w:t>
      </w:r>
      <w:r>
        <w:t xml:space="preserve"> </w:t>
      </w:r>
      <w:r>
        <w:rPr>
          <w:bCs/>
          <w:b/>
        </w:rPr>
        <w:t xml:space="preserve">Argentina Córdoba</w:t>
      </w:r>
      <w:r>
        <w:t xml:space="preserve">, validating the decision to simplify the UI complexity. The</w:t>
      </w:r>
      <w:r>
        <w:t xml:space="preserve"> </w:t>
      </w:r>
      <w:r>
        <w:rPr>
          <w:bCs/>
          <w:b/>
        </w:rPr>
        <w:t xml:space="preserve">UX UI Designer</w:t>
      </w:r>
      <w:r>
        <w:t xml:space="preserve">'s focus on trust-building through familiar design patterns directly correlated with higher transaction volumes within the app.</w:t>
      </w:r>
    </w:p>
    <w:bookmarkEnd w:id="28"/>
    <w:bookmarkStart w:id="29" w:name="key-takeaways-for-aspiring-designers"/>
    <w:p>
      <w:pPr>
        <w:pStyle w:val="Heading2"/>
      </w:pPr>
      <w:r>
        <w:t xml:space="preserve">Key Takeaways for Aspiring Designers</w:t>
      </w:r>
    </w:p>
    <w:p>
      <w:pPr>
        <w:pStyle w:val="FirstParagraph"/>
      </w:pPr>
      <w:r>
        <w:t xml:space="preserve">This case study underscores that being a successful</w:t>
      </w:r>
      <w:r>
        <w:t xml:space="preserve"> </w:t>
      </w:r>
      <w:r>
        <w:rPr>
          <w:bCs/>
          <w:b/>
        </w:rPr>
        <w:t xml:space="preserve">UX UI Designer</w:t>
      </w:r>
      <w:r>
        <w:t xml:space="preserve"> </w:t>
      </w:r>
      <w:r>
        <w:t xml:space="preserve">in</w:t>
      </w:r>
      <w:r>
        <w:t xml:space="preserve"> </w:t>
      </w:r>
      <w:r>
        <w:rPr>
          <w:bCs/>
          <w:b/>
        </w:rPr>
        <w:t xml:space="preserve">Argentina Córdoba</w:t>
      </w:r>
      <w:r>
        <w:t xml:space="preserve">, or any localized market, requires more than technical skill. It demands:</w:t>
      </w:r>
    </w:p>
    <w:p>
      <w:pPr>
        <w:numPr>
          <w:ilvl w:val="0"/>
          <w:numId w:val="1003"/>
        </w:numPr>
        <w:pStyle w:val="Compact"/>
      </w:pPr>
      <w:r>
        <w:rPr>
          <w:bCs/>
          <w:b/>
        </w:rPr>
        <w:t xml:space="preserve">Cultural Humility:</w:t>
      </w:r>
      <w:r>
        <w:t xml:space="preserve"> </w:t>
      </w:r>
      <w:r>
        <w:t xml:space="preserve">You must listen to the users of</w:t>
      </w:r>
      <w:r>
        <w:t xml:space="preserve"> </w:t>
      </w:r>
      <w:r>
        <w:rPr>
          <w:bCs/>
          <w:b/>
        </w:rPr>
        <w:t xml:space="preserve">Argentina Córdoba</w:t>
      </w:r>
    </w:p>
    <w:p>
      <w:pPr>
        <w:numPr>
          <w:ilvl w:val="0"/>
          <w:numId w:val="1003"/>
        </w:numPr>
        <w:pStyle w:val="Compact"/>
      </w:pPr>
      <w:r>
        <w:rPr>
          <w:bCs/>
          <w:b/>
        </w:rPr>
        <w:t xml:space="preserve">Economic Awareness:</w:t>
      </w:r>
      <w:r>
        <w:t xml:space="preserve">A</w:t>
      </w:r>
      <w:r>
        <w:t xml:space="preserve"> </w:t>
      </w:r>
      <w:r>
        <w:rPr>
          <w:bCs/>
          <w:b/>
        </w:rPr>
        <w:t xml:space="preserve">UX UI Designer</w:t>
      </w:r>
    </w:p>
    <w:p>
      <w:pPr>
        <w:numPr>
          <w:ilvl w:val="0"/>
          <w:numId w:val="1003"/>
        </w:numPr>
        <w:pStyle w:val="Compact"/>
      </w:pPr>
      <w:r>
        <w:rPr>
          <w:bCs/>
          <w:b/>
        </w:rPr>
        <w:t xml:space="preserve">Simplicity as Empathy:</w:t>
      </w:r>
      <w:r>
        <w:t xml:space="preserve">In markets like</w:t>
      </w:r>
    </w:p>
    <w:p>
      <w:pPr>
        <w:numPr>
          <w:ilvl w:val="0"/>
          <w:numId w:val="1000"/>
        </w:numPr>
        <w:pStyle w:val="Compact"/>
      </w:pPr>
      <w:r>
        <w:t xml:space="preserve">Argentina Córdoba</w:t>
      </w:r>
    </w:p>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UX UI Designer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Designing for Local Contexts – The Role of the UX/UI Designer in Argentina, Córdoba</dc:title>
  <dc:creator/>
  <cp:keywords/>
  <dcterms:created xsi:type="dcterms:W3CDTF">2026-07-29T03:32:57Z</dcterms:created>
  <dcterms:modified xsi:type="dcterms:W3CDTF">2026-07-29T03:32:57Z</dcterms:modified>
</cp:coreProperties>
</file>

<file path=docProps/custom.xml><?xml version="1.0" encoding="utf-8"?>
<Properties xmlns="http://schemas.openxmlformats.org/officeDocument/2006/custom-properties" xmlns:vt="http://schemas.openxmlformats.org/officeDocument/2006/docPropsVTypes"/>
</file>