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Digital</w:t>
      </w:r>
      <w:r>
        <w:t xml:space="preserve"> </w:t>
      </w:r>
      <w:r>
        <w:t xml:space="preserve">Landscape</w:t>
      </w:r>
      <w:r>
        <w:t xml:space="preserve"> </w:t>
      </w:r>
      <w:r>
        <w:t xml:space="preserve">in</w:t>
      </w:r>
      <w:r>
        <w:t xml:space="preserve"> </w:t>
      </w:r>
      <w:r>
        <w:t xml:space="preserve">Canada</w:t>
      </w:r>
      <w:r>
        <w:t xml:space="preserve"> </w:t>
      </w:r>
      <w:r>
        <w:t xml:space="preserve">Vancouver</w:t>
      </w:r>
    </w:p>
    <w:bookmarkStart w:id="30" w:name="Xff465741ae6ebaf30125247db92a8a0ff0e03e3"/>
    <w:p>
      <w:pPr>
        <w:pStyle w:val="Heading1"/>
      </w:pPr>
      <w:r>
        <w:t xml:space="preserve">Bridging Culture and Code: A Comprehensive Case Study on the Role of the UX/UI Designer in Canada Vancouver</w:t>
      </w:r>
    </w:p>
    <w:p>
      <w:pPr>
        <w:pStyle w:val="FirstParagraph"/>
      </w:pPr>
      <w:r>
        <w:t xml:space="preserve">In the rapidly evolving digital ecosystem of North America, few cities offer as dynamic a blend of natural beauty, technological innovation, and multicultural diversity as Vancouver. Located in</w:t>
      </w:r>
      <w:r>
        <w:t xml:space="preserve"> </w:t>
      </w:r>
      <w:r>
        <w:t xml:space="preserve">Canada Vancouver</w:t>
      </w:r>
      <w:r>
        <w:t xml:space="preserve">, this city has emerged as a hub for tech startups, gaming studios, and creative agencies. Within this vibrant landscape, the role of the</w:t>
      </w:r>
      <w:r>
        <w:t xml:space="preserve"> </w:t>
      </w:r>
      <w:r>
        <w:t xml:space="preserve">UX/UI Designer</w:t>
      </w:r>
      <w:r>
        <w:t xml:space="preserve"> </w:t>
      </w:r>
      <w:r>
        <w:t xml:space="preserve">has transcended mere aesthetic enhancement to become a critical strategic function. This case study explores how</w:t>
      </w:r>
      <w:r>
        <w:t xml:space="preserve"> </w:t>
      </w:r>
      <w:r>
        <w:rPr>
          <w:bCs/>
          <w:b/>
        </w:rPr>
        <w:t xml:space="preserve">Canada Vancouver</w:t>
      </w:r>
      <w:r>
        <w:t xml:space="preserve"> </w:t>
      </w:r>
      <w:r>
        <w:t xml:space="preserve">based designers navigate unique local challenges, leverage cultural nuances, and deliver exceptional user experiences that resonate with a diverse global audience.</w:t>
      </w:r>
    </w:p>
    <w:bookmarkStart w:id="20" w:name="executive-summary"/>
    <w:p>
      <w:pPr>
        <w:pStyle w:val="Heading2"/>
      </w:pPr>
      <w:r>
        <w:t xml:space="preserve">1. Executive Summary</w:t>
      </w:r>
    </w:p>
    <w:p>
      <w:pPr>
        <w:pStyle w:val="FirstParagraph"/>
      </w:pPr>
      <w:r>
        <w:t xml:space="preserve">The purpose of this case study is to analyze the operational context, challenges, and solutions associated with the position of a</w:t>
      </w:r>
      <w:r>
        <w:t xml:space="preserve"> </w:t>
      </w:r>
      <w:r>
        <w:t xml:space="preserve">UX/UI Designer</w:t>
      </w:r>
      <w:r>
        <w:t xml:space="preserve"> </w:t>
      </w:r>
      <w:r>
        <w:t xml:space="preserve">within the metropolitan area of</w:t>
      </w:r>
      <w:r>
        <w:t xml:space="preserve"> </w:t>
      </w:r>
      <w:r>
        <w:rPr>
          <w:bCs/>
          <w:b/>
        </w:rPr>
        <w:t xml:space="preserve">Canada Vancouver</w:t>
      </w:r>
      <w:r>
        <w:t xml:space="preserve">. As businesses in this region increasingly pivot towards digital-first strategies, understanding how design principles intersect with local user behaviors is paramount. This document highlights the importance of empathy-driven design in a multicultural setting and provides insights into best practices for hiring and retaining top talent in</w:t>
      </w:r>
      <w:r>
        <w:t xml:space="preserve"> </w:t>
      </w:r>
      <w:r>
        <w:rPr>
          <w:bCs/>
          <w:b/>
        </w:rPr>
        <w:t xml:space="preserve">Canada Vancouver</w:t>
      </w:r>
      <w:r>
        <w:t xml:space="preserve">.</w:t>
      </w:r>
    </w:p>
    <w:bookmarkEnd w:id="20"/>
    <w:bookmarkStart w:id="22" w:name="X8c3ec04a24dba97d4239c230c9f4598eae7aece"/>
    <w:p>
      <w:pPr>
        <w:pStyle w:val="Heading2"/>
      </w:pPr>
      <w:r>
        <w:t xml:space="preserve">2. Background: The Unique Context of Canada Vancouver</w:t>
      </w:r>
    </w:p>
    <w:p>
      <w:pPr>
        <w:pStyle w:val="FirstParagraph"/>
      </w:pPr>
      <w:r>
        <w:t xml:space="preserve">Vancouver is not just a city; it is a gateway to the Pacific Rim. Its demographic makeup is one of the most diverse in the world, with significant populations speaking Mandarin, Cantonese, Punjabi, and various other languages alongside English and French. For a</w:t>
      </w:r>
      <w:r>
        <w:t xml:space="preserve"> </w:t>
      </w:r>
      <w:r>
        <w:t xml:space="preserve">UX/UI Designer</w:t>
      </w:r>
      <w:r>
        <w:t xml:space="preserve">, this diversity presents both an opportunity and a challenge.</w:t>
      </w:r>
    </w:p>
    <w:p>
      <w:pPr>
        <w:pStyle w:val="BodyText"/>
      </w:pPr>
      <w:r>
        <w:rPr>
          <w:bCs/>
          <w:b/>
        </w:rPr>
        <w:t xml:space="preserve">Key Insight:</w:t>
      </w:r>
      <w:r>
        <w:t xml:space="preserve"> </w:t>
      </w:r>
      <w:r>
        <w:t xml:space="preserve">Designing for</w:t>
      </w:r>
      <w:r>
        <w:t xml:space="preserve"> </w:t>
      </w:r>
      <w:r>
        <w:rPr>
          <w:bCs/>
          <w:b/>
        </w:rPr>
        <w:t xml:space="preserve">Canada Vancouver</w:t>
      </w:r>
      <w:r>
        <w:t xml:space="preserve"> </w:t>
      </w:r>
      <w:r>
        <w:t xml:space="preserve">requires more than just translating text. It requires understanding cultural symbols, color associations, and navigation preferences that vary across different communities. A one-size-fits-all approach often fails in this market.</w:t>
      </w:r>
    </w:p>
    <w:bookmarkStart w:id="21" w:name="the-tech-ecosystem"/>
    <w:p>
      <w:pPr>
        <w:pStyle w:val="Heading3"/>
      </w:pPr>
      <w:r>
        <w:t xml:space="preserve">The Tech Ecosystem</w:t>
      </w:r>
    </w:p>
    <w:p>
      <w:pPr>
        <w:pStyle w:val="FirstParagraph"/>
      </w:pPr>
      <w:r>
        <w:rPr>
          <w:bCs/>
          <w:b/>
        </w:rPr>
        <w:t xml:space="preserve">Canada Vancouver</w:t>
      </w:r>
      <w:r>
        <w:t xml:space="preserve"> </w:t>
      </w:r>
      <w:r>
        <w:t xml:space="preserve">is home to a thriving tech scene, including major players in gaming, clean tech, and SaaS. The competitive nature of this market demands that companies differentiate themselves not only through functionality but through superior user experience. This pressure drives the demand for highly skilled</w:t>
      </w:r>
      <w:r>
        <w:t xml:space="preserve"> </w:t>
      </w:r>
      <w:r>
        <w:t xml:space="preserve">UX/UI Designer</w:t>
      </w:r>
      <w:r>
        <w:t xml:space="preserve"> </w:t>
      </w:r>
      <w:r>
        <w:t xml:space="preserve">professionals who can create intuitive, engaging, and accessible interfaces.</w:t>
      </w:r>
    </w:p>
    <w:bookmarkEnd w:id="21"/>
    <w:bookmarkEnd w:id="22"/>
    <w:bookmarkStart w:id="23" w:name="problem-statement"/>
    <w:p>
      <w:pPr>
        <w:pStyle w:val="Heading2"/>
      </w:pPr>
      <w:r>
        <w:t xml:space="preserve">3. Problem Statement</w:t>
      </w:r>
    </w:p>
    <w:p>
      <w:pPr>
        <w:pStyle w:val="FirstParagraph"/>
      </w:pPr>
      <w:r>
        <w:t xml:space="preserve">A hypothetical mid-sized fintech startup based in</w:t>
      </w:r>
      <w:r>
        <w:t xml:space="preserve"> </w:t>
      </w:r>
      <w:r>
        <w:rPr>
          <w:bCs/>
          <w:b/>
        </w:rPr>
        <w:t xml:space="preserve">Canada Vancouver</w:t>
      </w:r>
      <w:r>
        <w:t xml:space="preserve">, named "PacificPay," faced a significant user retention issue. Their mobile application, designed primarily by developers with a generic global perspective, suffered from high churn rates among older demographics and non-native English speakers. The core problem was identified as a lack of localized</w:t>
      </w:r>
      <w:r>
        <w:t xml:space="preserve"> </w:t>
      </w:r>
      <w:r>
        <w:t xml:space="preserve">UX/UI Design</w:t>
      </w:r>
      <w:r>
        <w:t xml:space="preserve"> </w:t>
      </w:r>
      <w:r>
        <w:t xml:space="preserve">that respected the cognitive load and cultural expectations of</w:t>
      </w:r>
      <w:r>
        <w:t xml:space="preserve"> </w:t>
      </w:r>
      <w:r>
        <w:rPr>
          <w:bCs/>
          <w:b/>
        </w:rPr>
        <w:t xml:space="preserve">Canada Vancouver</w:t>
      </w:r>
      <w:r>
        <w:t xml:space="preserve">'s diverse population.</w:t>
      </w:r>
    </w:p>
    <w:bookmarkEnd w:id="23"/>
    <w:bookmarkStart w:id="24" w:name="the-role-of-the-uxui-designer"/>
    <w:p>
      <w:pPr>
        <w:pStyle w:val="Heading2"/>
      </w:pPr>
      <w:r>
        <w:t xml:space="preserve">4. The Role of the UX/UI Designer</w:t>
      </w:r>
    </w:p>
    <w:p>
      <w:pPr>
        <w:pStyle w:val="FirstParagraph"/>
      </w:pPr>
      <w:r>
        <w:t xml:space="preserve">To address these issues, PacificPay hired a senior</w:t>
      </w:r>
      <w:r>
        <w:t xml:space="preserve"> </w:t>
      </w:r>
      <w:r>
        <w:t xml:space="preserve">UX/UI Designer</w:t>
      </w:r>
      <w:r>
        <w:t xml:space="preserve">. The responsibilities and interventions undertaken by this role were multifaceted:</w:t>
      </w:r>
    </w:p>
    <w:p>
      <w:pPr>
        <w:numPr>
          <w:ilvl w:val="0"/>
          <w:numId w:val="1001"/>
        </w:numPr>
        <w:pStyle w:val="Compact"/>
      </w:pPr>
      <w:r>
        <w:rPr>
          <w:bCs/>
          <w:b/>
        </w:rPr>
        <w:t xml:space="preserve">User Research &amp; Empathy Mapping:</w:t>
      </w:r>
      <w:r>
        <w:t xml:space="preserve">The designer conducted extensive interviews in multiple languages prevalent in</w:t>
      </w:r>
      <w:r>
        <w:t xml:space="preserve"> </w:t>
      </w:r>
      <w:r>
        <w:rPr>
          <w:bCs/>
          <w:b/>
        </w:rPr>
        <w:t xml:space="preserve">Canada Vancouver</w:t>
      </w:r>
      <w:r>
        <w:t xml:space="preserve">, such as Mandarin and Punjabi. This qualitative research revealed that older users found the interface too "busy" and lacked clear visual hierarchy.</w:t>
      </w:r>
    </w:p>
    <w:p>
      <w:pPr>
        <w:numPr>
          <w:ilvl w:val="0"/>
          <w:numId w:val="1001"/>
        </w:numPr>
        <w:pStyle w:val="Compact"/>
      </w:pPr>
      <w:r>
        <w:rPr>
          <w:bCs/>
          <w:b/>
        </w:rPr>
        <w:t xml:space="preserve">Information Architecture Redesign:</w:t>
      </w:r>
      <w:r>
        <w:t xml:space="preserve">The</w:t>
      </w:r>
      <w:r>
        <w:t xml:space="preserve"> </w:t>
      </w:r>
      <w:r>
        <w:t xml:space="preserve">UX/UI Designer</w:t>
      </w:r>
      <w:r>
        <w:t xml:space="preserve"> </w:t>
      </w:r>
      <w:r>
        <w:t xml:space="preserve">simplified the navigation structure, reducing clicks to key features. They implemented a progressive disclosure technique to avoid overwhelming users with information.</w:t>
      </w:r>
    </w:p>
    <w:p>
      <w:pPr>
        <w:numPr>
          <w:ilvl w:val="0"/>
          <w:numId w:val="1001"/>
        </w:numPr>
        <w:pStyle w:val="Compact"/>
      </w:pPr>
      <w:r>
        <w:rPr>
          <w:bCs/>
          <w:b/>
        </w:rPr>
        <w:t xml:space="preserve">Culturally Responsive UI:</w:t>
      </w:r>
      <w:r>
        <w:t xml:space="preserve">The visual design was adapted to include higher contrast ratios for accessibility and used icons that were universally understood across different cultures in</w:t>
      </w:r>
      <w:r>
        <w:t xml:space="preserve"> </w:t>
      </w:r>
      <w:r>
        <w:rPr>
          <w:bCs/>
          <w:b/>
        </w:rPr>
        <w:t xml:space="preserve">Canada Vancouver</w:t>
      </w:r>
      <w:r>
        <w:t xml:space="preserve">, avoiding idioms or metaphors that might not translate well.</w:t>
      </w:r>
    </w:p>
    <w:p>
      <w:pPr>
        <w:numPr>
          <w:ilvl w:val="0"/>
          <w:numId w:val="1001"/>
        </w:numPr>
        <w:pStyle w:val="Compact"/>
      </w:pPr>
      <w:r>
        <w:rPr>
          <w:bCs/>
          <w:b/>
        </w:rPr>
        <w:t xml:space="preserve">Localization Beyond Translation:</w:t>
      </w:r>
      <w:r>
        <w:t xml:space="preserve">The UI was redesigned to support right-to-left reading patterns if necessary and ensured that date, currency, and address formats matched the expectations of users in</w:t>
      </w:r>
      <w:r>
        <w:t xml:space="preserve"> </w:t>
      </w:r>
      <w:r>
        <w:rPr>
          <w:bCs/>
          <w:b/>
        </w:rPr>
        <w:t xml:space="preserve">Canada Vancouver</w:t>
      </w:r>
      <w:r>
        <w:t xml:space="preserve">.</w:t>
      </w:r>
    </w:p>
    <w:bookmarkEnd w:id="24"/>
    <w:bookmarkStart w:id="25" w:name="methodology-the-double-diamond-approach"/>
    <w:p>
      <w:pPr>
        <w:pStyle w:val="Heading2"/>
      </w:pPr>
      <w:r>
        <w:t xml:space="preserve">5. Methodology: The Double Diamond Approach</w:t>
      </w:r>
    </w:p>
    <w:p>
      <w:pPr>
        <w:pStyle w:val="FirstParagraph"/>
      </w:pPr>
      <w:r>
        <w:t xml:space="preserve">The</w:t>
      </w:r>
      <w:r>
        <w:t xml:space="preserve"> </w:t>
      </w:r>
      <w:r>
        <w:t xml:space="preserve">UX/UI Designer</w:t>
      </w:r>
      <w:r>
        <w:t xml:space="preserve"> </w:t>
      </w:r>
      <w:r>
        <w:t xml:space="preserve">employed the Double Diamond methodology, a standard yet effective framework used in design thinking:</w:t>
      </w:r>
    </w:p>
    <w:p>
      <w:pPr>
        <w:numPr>
          <w:ilvl w:val="0"/>
          <w:numId w:val="1002"/>
        </w:numPr>
        <w:pStyle w:val="Compact"/>
      </w:pPr>
      <w:r>
        <w:rPr>
          <w:bCs/>
          <w:b/>
        </w:rPr>
        <w:t xml:space="preserve">Discover:</w:t>
      </w:r>
      <w:r>
        <w:t xml:space="preserve">A deep dive into user data and feedback from the multicultural communities of</w:t>
      </w:r>
      <w:r>
        <w:t xml:space="preserve"> </w:t>
      </w:r>
      <w:r>
        <w:rPr>
          <w:bCs/>
          <w:b/>
        </w:rPr>
        <w:t xml:space="preserve">Canada Vancouver</w:t>
      </w:r>
      <w:r>
        <w:t xml:space="preserve">.</w:t>
      </w:r>
    </w:p>
    <w:p>
      <w:pPr>
        <w:numPr>
          <w:ilvl w:val="0"/>
          <w:numId w:val="1002"/>
        </w:numPr>
        <w:pStyle w:val="Compact"/>
      </w:pPr>
      <w:r>
        <w:rPr>
          <w:bCs/>
          <w:b/>
        </w:rPr>
        <w:t xml:space="preserve">Define:</w:t>
      </w:r>
      <w:r>
        <w:t xml:space="preserve">Cristallizing the problem statements, focusing on accessibility and cultural inclusivity.</w:t>
      </w:r>
    </w:p>
    <w:p>
      <w:pPr>
        <w:numPr>
          <w:ilvl w:val="0"/>
          <w:numId w:val="1002"/>
        </w:numPr>
        <w:pStyle w:val="Compact"/>
      </w:pPr>
      <w:r>
        <w:t xml:space="preserve">Develop:Ideating multiple solution prototypes, ranging from low-fidelity wireframes to high-fidelity mockups tailored for different user segments.</w:t>
      </w:r>
    </w:p>
    <w:p>
      <w:pPr>
        <w:numPr>
          <w:ilvl w:val="0"/>
          <w:numId w:val="1002"/>
        </w:numPr>
        <w:pStyle w:val="Compact"/>
      </w:pPr>
      <w:r>
        <w:rPr>
          <w:bCs/>
          <w:b/>
        </w:rPr>
        <w:t xml:space="preserve">Deliver:</w:t>
      </w:r>
      <w:r>
        <w:t xml:space="preserve">Rigorous usability testing in real-world scenarios within</w:t>
      </w:r>
      <w:r>
        <w:t xml:space="preserve"> </w:t>
      </w:r>
      <w:r>
        <w:rPr>
          <w:bCs/>
          <w:b/>
        </w:rPr>
        <w:t xml:space="preserve">Canada Vancouver</w:t>
      </w:r>
      <w:r>
        <w:t xml:space="preserve">, followed by iterative refinements based on direct user feedback.</w:t>
      </w:r>
    </w:p>
    <w:bookmarkEnd w:id="25"/>
    <w:bookmarkStart w:id="26" w:name="solutions-implemented"/>
    <w:p>
      <w:pPr>
        <w:pStyle w:val="Heading2"/>
      </w:pPr>
      <w:r>
        <w:t xml:space="preserve">6. Solutions Implemented</w:t>
      </w:r>
    </w:p>
    <w:p>
      <w:pPr>
        <w:pStyle w:val="FirstParagraph"/>
      </w:pPr>
      <w:r>
        <w:t xml:space="preserve">The final solution involved a complete overhaul of the mobile app interface. The color palette was adjusted to include calming blues and greens, colors often associated with trust and stability in East Asian cultures prevalent in</w:t>
      </w:r>
      <w:r>
        <w:t xml:space="preserve"> </w:t>
      </w:r>
      <w:r>
        <w:rPr>
          <w:bCs/>
          <w:b/>
        </w:rPr>
        <w:t xml:space="preserve">Canada Vancouver</w:t>
      </w:r>
      <w:r>
        <w:t xml:space="preserve">. Furthermore, the onboarding process was redesigned to offer immediate language selection and tutorial videos that featured diverse actors representing the face of</w:t>
      </w:r>
      <w:r>
        <w:t xml:space="preserve"> </w:t>
      </w:r>
      <w:r>
        <w:rPr>
          <w:bCs/>
          <w:b/>
        </w:rPr>
        <w:t xml:space="preserve">Canada Vancouver</w:t>
      </w:r>
      <w:r>
        <w:t xml:space="preserve">.</w:t>
      </w:r>
    </w:p>
    <w:bookmarkEnd w:id="26"/>
    <w:bookmarkStart w:id="27" w:name="results-and-impact"/>
    <w:p>
      <w:pPr>
        <w:pStyle w:val="Heading2"/>
      </w:pPr>
      <w:r>
        <w:t xml:space="preserve">7. Results and Impact</w:t>
      </w:r>
    </w:p>
    <w:p>
      <w:pPr>
        <w:pStyle w:val="FirstParagraph"/>
      </w:pPr>
      <w:r>
        <w:t xml:space="preserve">The implementation of these</w:t>
      </w:r>
      <w:r>
        <w:t xml:space="preserve"> </w:t>
      </w:r>
      <w:r>
        <w:t xml:space="preserve">UX/UI Design</w:t>
      </w:r>
      <w:r>
        <w:t xml:space="preserve"> </w:t>
      </w:r>
      <w:r>
        <w:t xml:space="preserve">changes yielded significant results:</w:t>
      </w:r>
    </w:p>
    <w:p>
      <w:pPr>
        <w:numPr>
          <w:ilvl w:val="0"/>
          <w:numId w:val="1003"/>
        </w:numPr>
        <w:pStyle w:val="Compact"/>
      </w:pPr>
      <w:r>
        <w:rPr>
          <w:bCs/>
          <w:b/>
        </w:rPr>
        <w:t xml:space="preserve">User Retention:</w:t>
      </w:r>
      <w:r>
        <w:t xml:space="preserve">A 40% increase in user retention over six months.</w:t>
      </w:r>
    </w:p>
    <w:p>
      <w:pPr>
        <w:numPr>
          <w:ilvl w:val="0"/>
          <w:numId w:val="1003"/>
        </w:numPr>
        <w:pStyle w:val="Compact"/>
      </w:pPr>
      <w:r>
        <w:rPr>
          <w:bCs/>
          <w:b/>
        </w:rPr>
        <w:t xml:space="preserve">Satisfaction Scores:</w:t>
      </w:r>
      <w:r>
        <w:t xml:space="preserve">NPS (Net Promoter Score) increased by 25 points, particularly among non-English speaking demographics.</w:t>
      </w:r>
    </w:p>
    <w:p>
      <w:pPr>
        <w:numPr>
          <w:ilvl w:val="0"/>
          <w:numId w:val="1003"/>
        </w:numPr>
        <w:pStyle w:val="Compact"/>
      </w:pPr>
      <w:r>
        <w:t xml:space="preserve">Market Expansion:The enhanced usability allowed PacificPay to expand its reach into new communities within</w:t>
      </w:r>
      <w:r>
        <w:t xml:space="preserve"> </w:t>
      </w:r>
      <w:r>
        <w:rPr>
          <w:bCs/>
          <w:b/>
        </w:rPr>
        <w:t xml:space="preserve">Canada Vancouver</w:t>
      </w:r>
      <w:r>
        <w:t xml:space="preserve">, leading to a 15% growth in total active users.</w:t>
      </w:r>
    </w:p>
    <w:bookmarkEnd w:id="27"/>
    <w:bookmarkStart w:id="28" w:name="Xdb358f3c524c68dc2f9edb7fbca332f7f326e9f"/>
    <w:p>
      <w:pPr>
        <w:pStyle w:val="Heading2"/>
      </w:pPr>
      <w:r>
        <w:t xml:space="preserve">8. Challenges and Considerations for UX/UI Designers</w:t>
      </w:r>
    </w:p>
    <w:p>
      <w:pPr>
        <w:pStyle w:val="FirstParagraph"/>
      </w:pPr>
      <w:r>
        <w:t xml:space="preserve">Serving the market in</w:t>
      </w:r>
      <w:r>
        <w:t xml:space="preserve"> </w:t>
      </w:r>
      <w:r>
        <w:rPr>
          <w:bCs/>
          <w:b/>
        </w:rPr>
        <w:t xml:space="preserve">Canada Vancouver</w:t>
      </w:r>
      <w:r>
        <w:t xml:space="preserve"> </w:t>
      </w:r>
      <w:r>
        <w:t xml:space="preserve">is not without its challenges. The cost of living in the city is high, which impacts salary expectations for talented</w:t>
      </w:r>
      <w:r>
        <w:t xml:space="preserve"> </w:t>
      </w:r>
      <w:r>
        <w:t xml:space="preserve">UX/UI Designer</w:t>
      </w:r>
      <w:r>
        <w:t xml:space="preserve"> </w:t>
      </w:r>
      <w:r>
        <w:t xml:space="preserve">professionals. Additionally, the fast-paced nature of the local tech industry requires designers to be agile and adaptable.</w:t>
      </w:r>
    </w:p>
    <w:p>
      <w:pPr>
        <w:pStyle w:val="BodyText"/>
      </w:pPr>
      <w:r>
        <w:t xml:space="preserve">Moreover, there is an ongoing need for accessibility compliance. In</w:t>
      </w:r>
      <w:r>
        <w:t xml:space="preserve"> </w:t>
      </w:r>
      <w:r>
        <w:rPr>
          <w:bCs/>
          <w:b/>
        </w:rPr>
        <w:t xml:space="preserve">Canada Vancouver</w:t>
      </w:r>
      <w:r>
        <w:t xml:space="preserve">, adhering to WCAG (Web Content Accessibility Guidelines) is not just a best practice but often a legal requirement. The</w:t>
      </w:r>
      <w:r>
        <w:t xml:space="preserve"> </w:t>
      </w:r>
      <w:r>
        <w:t xml:space="preserve">UX/UI Designer</w:t>
      </w:r>
      <w:r>
        <w:t xml:space="preserve"> </w:t>
      </w:r>
      <w:r>
        <w:t xml:space="preserve">must ensure that all digital products are inclusive for users with disabilities.</w:t>
      </w:r>
    </w:p>
    <w:bookmarkEnd w:id="28"/>
    <w:bookmarkStart w:id="29" w:name="conclusion"/>
    <w:p>
      <w:pPr>
        <w:pStyle w:val="Heading2"/>
      </w:pPr>
      <w:r>
        <w:t xml:space="preserve">9. Conclusion</w:t>
      </w:r>
    </w:p>
    <w:p>
      <w:pPr>
        <w:pStyle w:val="FirstParagraph"/>
      </w:pPr>
      <w:r>
        <w:t xml:space="preserve">This case study illustrates that the role of the</w:t>
      </w:r>
      <w:r>
        <w:t xml:space="preserve"> </w:t>
      </w:r>
      <w:r>
        <w:t xml:space="preserve">UX/UI Designer</w:t>
      </w:r>
      <w:r>
        <w:t xml:space="preserve"> </w:t>
      </w:r>
      <w:r>
        <w:t xml:space="preserve">is pivotal in driving business success in culturally rich and technologically advanced cities like</w:t>
      </w:r>
      <w:r>
        <w:t xml:space="preserve"> </w:t>
      </w:r>
      <w:r>
        <w:rPr>
          <w:bCs/>
          <w:b/>
        </w:rPr>
        <w:t xml:space="preserve">Canada Vancouver</w:t>
      </w:r>
      <w:r>
        <w:t xml:space="preserve">. By prioritizing user empathy, cultural inclusivity, and rigorous testing, designers can create digital products that truly resonate with local populations. For companies operating in</w:t>
      </w:r>
      <w:r>
        <w:t xml:space="preserve"> </w:t>
      </w:r>
      <w:r>
        <w:rPr>
          <w:bCs/>
          <w:b/>
        </w:rPr>
        <w:t xml:space="preserve">Canada Vancouver</w:t>
      </w:r>
      <w:r>
        <w:t xml:space="preserve">, investing in high-quality UX/UI design is not merely a creative endeavor but a strategic imperative for growth and customer loyalty.</w:t>
      </w:r>
    </w:p>
    <w:p>
      <w:pPr>
        <w:pStyle w:val="BodyText"/>
      </w:pPr>
      <w:r>
        <w:t xml:space="preserve">As the digital landscape continues to evolve, the synergy between innovative design practices and the unique demographic fabric of</w:t>
      </w:r>
      <w:r>
        <w:t xml:space="preserve"> </w:t>
      </w:r>
      <w:r>
        <w:rPr>
          <w:bCs/>
          <w:b/>
        </w:rPr>
        <w:t xml:space="preserve">Canada Vancouver</w:t>
      </w:r>
      <w:r>
        <w:t xml:space="preserve"> </w:t>
      </w:r>
      <w:r>
        <w:t xml:space="preserve">will define the next generation of successful digital products. The</w:t>
      </w:r>
      <w:r>
        <w:t xml:space="preserve"> </w:t>
      </w:r>
      <w:r>
        <w:t xml:space="preserve">UX/UI Designer</w:t>
      </w:r>
      <w:r>
        <w:t xml:space="preserve">, therefore, stands as a crucial architect of this future, bridging the gap between technology and human experience.</w:t>
      </w:r>
    </w:p>
    <w:p>
      <w:r>
        <w:pict>
          <v:rect style="width:0;height:1.5pt" o:hralign="center" o:hrstd="t" o:hr="t"/>
        </w:pict>
      </w:r>
    </w:p>
    <w:p>
      <w:pPr>
        <w:pStyle w:val="FirstParagraph"/>
      </w:pPr>
      <w:r>
        <w:rPr>
          <w:iCs/>
          <w:i/>
        </w:rPr>
        <w:t xml:space="preserve">Note: This case study is a fictionalized representation based on common industry trends and best practices observed in the design sector within</w:t>
      </w:r>
      <w:r>
        <w:rPr>
          <w:iCs/>
          <w:i/>
        </w:rPr>
        <w:t xml:space="preserve"> </w:t>
      </w:r>
      <w:r>
        <w:rPr>
          <w:bCs/>
          <w:b/>
          <w:iCs/>
          <w:i/>
        </w:rPr>
        <w:t xml:space="preserve">Canada Vancouver</w:t>
      </w:r>
      <w:r>
        <w:rPr>
          <w:iCs/>
          <w:i/>
        </w:rPr>
        <w:t xml:space="preserve">. All names and specific company details have been altered for illustrative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Case Study: Navigating the Digital Landscape in Canada Vancouver</dc:title>
  <dc:creator/>
  <dc:language>en</dc:language>
  <cp:keywords/>
  <dcterms:created xsi:type="dcterms:W3CDTF">2026-07-29T12:15:37Z</dcterms:created>
  <dcterms:modified xsi:type="dcterms:W3CDTF">2026-07-29T12:15:37Z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