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Designer</w:t>
      </w:r>
      <w:r>
        <w:t xml:space="preserve"> </w:t>
      </w:r>
      <w:r>
        <w:t xml:space="preserve">Strategy</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0" w:name="technavi-case-study"/>
    <w:p>
      <w:pPr>
        <w:pStyle w:val="Heading1"/>
      </w:pPr>
      <w:r>
        <w:t xml:space="preserve">TechNavi Case Study</w:t>
      </w:r>
    </w:p>
    <w:p>
      <w:pPr>
        <w:pStyle w:val="FirstParagraph"/>
      </w:pPr>
      <w:r>
        <w:rPr>
          <w:bCs/>
          <w:b/>
        </w:rPr>
        <w:t xml:space="preserve">Title:</w:t>
      </w:r>
      <w:r>
        <w:br/>
      </w:r>
      <w:r>
        <w:t xml:space="preserve">Optimizing User Experience and Interface Design for the French Mediterranean Market</w:t>
      </w:r>
    </w:p>
    <w:bookmarkStart w:id="20" w:name="X3a6a06795d58d75f067fdfab584a77b093620cc"/>
    <w:p>
      <w:pPr>
        <w:pStyle w:val="Heading2"/>
      </w:pPr>
      <w:r>
        <w:t xml:space="preserve">The Context of France Marseille UX/UI Design</w:t>
      </w:r>
    </w:p>
    <w:p>
      <w:pPr>
        <w:pStyle w:val="FirstParagraph"/>
      </w:pPr>
      <w:r>
        <w:t xml:space="preserve">In an era where digital interaction defines brand perception, the role of a specialized</w:t>
      </w:r>
      <w:r>
        <w:t xml:space="preserve"> </w:t>
      </w:r>
      <w:r>
        <w:rPr>
          <w:bCs/>
          <w:b/>
        </w:rPr>
        <w:t xml:space="preserve">UX UI Designer</w:t>
      </w:r>
      <w:r>
        <w:t xml:space="preserve"> </w:t>
      </w:r>
      <w:r>
        <w:t xml:space="preserve">has evolved from aesthetic enhancement to strategic business necessity. This case study analyzes how TechNavi, a rapidly expanding SaaS platform for logistics management, successfully adapted its product offering for the diverse and sophisticated market of</w:t>
      </w:r>
      <w:r>
        <w:t xml:space="preserve"> </w:t>
      </w:r>
      <w:r>
        <w:rPr>
          <w:bCs/>
          <w:b/>
        </w:rPr>
        <w:t xml:space="preserve">France Marseille</w:t>
      </w:r>
      <w:r>
        <w:t xml:space="preserve">. The goal was to achieve a 40% increase in user adoption within six months by refining the digital touchpoints specifically for local users.</w:t>
      </w:r>
    </w:p>
    <w:p>
      <w:pPr>
        <w:pStyle w:val="BodyText"/>
      </w:pPr>
      <w:r>
        <w:t xml:space="preserve">Marseille represents a unique demographic and cultural intersection. As France's second-largest city and its primary gateway to the Mediterranean, it is both historically rooted and aggressively modern. The challenge was not merely translation, but deep</w:t>
      </w:r>
      <w:r>
        <w:t xml:space="preserve"> </w:t>
      </w:r>
      <w:r>
        <w:rPr>
          <w:bCs/>
          <w:b/>
        </w:rPr>
        <w:t xml:space="preserve">UX UI Designer</w:t>
      </w:r>
      <w:r>
        <w:t xml:space="preserve"> </w:t>
      </w:r>
      <w:r>
        <w:t xml:space="preserve">localization that resonates with the professional yet vibrant culture of</w:t>
      </w:r>
      <w:r>
        <w:t xml:space="preserve"> </w:t>
      </w:r>
      <w:r>
        <w:rPr>
          <w:bCs/>
          <w:b/>
        </w:rPr>
        <w:t xml:space="preserve">France Marseille</w:t>
      </w:r>
      <w:r>
        <w:t xml:space="preserve">.</w:t>
      </w:r>
    </w:p>
    <w:bookmarkEnd w:id="20"/>
    <w:bookmarkStart w:id="21" w:name="Xc6e77a716ac330bed064b4013d13bb3ae14550e"/>
    <w:p>
      <w:pPr>
        <w:pStyle w:val="Heading2"/>
      </w:pPr>
      <w:r>
        <w:t xml:space="preserve">The Challenge: Bridging Cultural Design Gaps</w:t>
      </w:r>
    </w:p>
    <w:p>
      <w:pPr>
        <w:pStyle w:val="FirstParagraph"/>
      </w:pPr>
      <w:r>
        <w:t xml:space="preserve">TechNavi’s initial launch in Paris and London had been successful, but performance data from</w:t>
      </w:r>
      <w:r>
        <w:t xml:space="preserve"> </w:t>
      </w:r>
      <w:r>
        <w:rPr>
          <w:bCs/>
          <w:b/>
        </w:rPr>
        <w:t xml:space="preserve">France Marseille</w:t>
      </w:r>
      <w:r>
        <w:t xml:space="preserve"> </w:t>
      </w:r>
      <w:r>
        <w:t xml:space="preserve">showed a high churn rate within the first three weeks of onboarding. User feedback indicated that while the platform was powerful, it felt "cold" and overly complex compared to local competitors like LogiMed.</w:t>
      </w:r>
    </w:p>
    <w:p>
      <w:pPr>
        <w:pStyle w:val="BodyText"/>
      </w:pPr>
      <w:r>
        <w:t xml:space="preserve">The primary challenges included:</w:t>
      </w:r>
    </w:p>
    <w:p>
      <w:pPr>
        <w:numPr>
          <w:ilvl w:val="0"/>
          <w:numId w:val="1001"/>
        </w:numPr>
        <w:pStyle w:val="Compact"/>
      </w:pPr>
      <w:r>
        <w:t xml:space="preserve">A cluttered interface that lacked visual hierarchy.</w:t>
      </w:r>
    </w:p>
    <w:p>
      <w:pPr>
        <w:numPr>
          <w:ilvl w:val="0"/>
          <w:numId w:val="1001"/>
        </w:numPr>
        <w:pStyle w:val="Compact"/>
      </w:pPr>
      <w:r>
        <w:t xml:space="preserve">A lack of localized data visualization preferences (e.g., metric formatting).</w:t>
      </w:r>
    </w:p>
    <w:p>
      <w:pPr>
        <w:numPr>
          <w:ilvl w:val="0"/>
          <w:numId w:val="1001"/>
        </w:numPr>
        <w:pStyle w:val="Compact"/>
      </w:pPr>
      <w:r>
        <w:t xml:space="preserve">Inconsistent tone of voice in micro-copy that failed to align with French professional standards.</w:t>
      </w:r>
    </w:p>
    <w:p>
      <w:pPr>
        <w:pStyle w:val="FirstParagraph"/>
      </w:pPr>
      <w:r>
        <w:t xml:space="preserve">The core objective for our</w:t>
      </w:r>
      <w:r>
        <w:t xml:space="preserve"> </w:t>
      </w:r>
      <w:r>
        <w:rPr>
          <w:bCs/>
          <w:b/>
        </w:rPr>
        <w:t xml:space="preserve">UX UI Designer</w:t>
      </w:r>
      <w:r>
        <w:t xml:space="preserve"> </w:t>
      </w:r>
      <w:r>
        <w:t xml:space="preserve">team was to restructure the user journey, enhance visual clarity, and implement a design system that reflected the warmth and sophistication associated with</w:t>
      </w:r>
      <w:r>
        <w:t xml:space="preserve"> </w:t>
      </w:r>
      <w:r>
        <w:rPr>
          <w:bCs/>
          <w:b/>
        </w:rPr>
        <w:t xml:space="preserve">France Marseille</w:t>
      </w:r>
      <w:r>
        <w:t xml:space="preserve">, all while maintaining global brand integrity.</w:t>
      </w:r>
    </w:p>
    <w:bookmarkEnd w:id="21"/>
    <w:bookmarkStart w:id="26" w:name="Xdaf7c977540e76582ff65a237852d0b10d71beb"/>
    <w:p>
      <w:pPr>
        <w:pStyle w:val="Heading2"/>
      </w:pPr>
      <w:r>
        <w:t xml:space="preserve">The Process: A Deep Dive into UX/UI Design Methodology</w:t>
      </w:r>
    </w:p>
    <w:p>
      <w:pPr>
        <w:pStyle w:val="FirstParagraph"/>
      </w:pPr>
      <w:r>
        <w:t xml:space="preserve">To address these challenges, our</w:t>
      </w:r>
      <w:r>
        <w:t xml:space="preserve"> </w:t>
      </w:r>
      <w:r>
        <w:rPr>
          <w:bCs/>
          <w:b/>
        </w:rPr>
        <w:t xml:space="preserve">UX UI Designer</w:t>
      </w:r>
      <w:r>
        <w:t xml:space="preserve"> </w:t>
      </w:r>
      <w:r>
        <w:t xml:space="preserve">team employed a rigorous, user-centric approach tailored to the specific nuances of</w:t>
      </w:r>
      <w:r>
        <w:t xml:space="preserve"> </w:t>
      </w:r>
      <w:r>
        <w:rPr>
          <w:bCs/>
          <w:b/>
        </w:rPr>
        <w:t xml:space="preserve">France Marseille</w:t>
      </w:r>
      <w:r>
        <w:t xml:space="preserve">. The process unfolded in four key phases:</w:t>
      </w:r>
    </w:p>
    <w:bookmarkStart w:id="22" w:name="section"/>
    <w:p>
      <w:pPr>
        <w:pStyle w:val="Heading3"/>
      </w:pPr>
    </w:p>
    <w:p>
      <w:pPr>
        <w:numPr>
          <w:ilvl w:val="0"/>
          <w:numId w:val="1002"/>
        </w:numPr>
        <w:pStyle w:val="Compact"/>
      </w:pPr>
      <w:r>
        <w:t xml:space="preserve">User Research &amp; Ethnographic Analysis in France Marseille</w:t>
      </w:r>
    </w:p>
    <w:p>
      <w:pPr>
        <w:pStyle w:val="FirstParagraph"/>
      </w:pPr>
      <w:r>
        <w:t xml:space="preserve">We conducted over 50 in-depth interviews and usability testing sessions with logistics managers based specifically across the region of</w:t>
      </w:r>
      <w:r>
        <w:t xml:space="preserve"> </w:t>
      </w:r>
      <w:r>
        <w:rPr>
          <w:bCs/>
          <w:b/>
        </w:rPr>
        <w:t xml:space="preserve">France Marseille</w:t>
      </w:r>
      <w:r>
        <w:t xml:space="preserve">. These sessions revealed that users preferred a "data-first" approach but wanted immediate contextual help rather than lengthy manuals. They valued efficiency above all, yet required an interface that felt intuitive enough to reduce cognitive load during high-stress shipping scenarios.</w:t>
      </w:r>
    </w:p>
    <w:bookmarkEnd w:id="22"/>
    <w:bookmarkStart w:id="23" w:name="section-1"/>
    <w:p>
      <w:pPr>
        <w:pStyle w:val="Heading3"/>
      </w:pPr>
    </w:p>
    <w:p>
      <w:pPr>
        <w:numPr>
          <w:ilvl w:val="0"/>
          <w:numId w:val="1003"/>
        </w:numPr>
        <w:pStyle w:val="Compact"/>
      </w:pPr>
      <w:r>
        <w:t xml:space="preserve">User Persona Refinement for the Local Market</w:t>
      </w:r>
    </w:p>
    <w:p>
      <w:pPr>
        <w:pStyle w:val="FirstParagraph"/>
      </w:pPr>
      <w:r>
        <w:t xml:space="preserve">We developed new personas reflecting the distinct behaviors of users in</w:t>
      </w:r>
      <w:r>
        <w:t xml:space="preserve"> </w:t>
      </w:r>
      <w:r>
        <w:rPr>
          <w:bCs/>
          <w:b/>
        </w:rPr>
        <w:t xml:space="preserve">France Marseille</w:t>
      </w:r>
      <w:r>
        <w:t xml:space="preserve">. For example, "Sophie," a port authority manager in Marseille, required quick-access dashboards showing real-time container status. Her interface preferences leaned toward high-contrast visuals and minimal navigation steps.</w:t>
      </w:r>
    </w:p>
    <w:bookmarkEnd w:id="23"/>
    <w:bookmarkStart w:id="24" w:name="section-2"/>
    <w:p>
      <w:pPr>
        <w:pStyle w:val="Heading3"/>
      </w:pPr>
    </w:p>
    <w:p>
      <w:pPr>
        <w:numPr>
          <w:ilvl w:val="0"/>
          <w:numId w:val="1004"/>
        </w:numPr>
        <w:pStyle w:val="Compact"/>
      </w:pPr>
      <w:r>
        <w:t xml:space="preserve">User Experience (UX) Restructuring</w:t>
      </w:r>
    </w:p>
    <w:p>
      <w:pPr>
        <w:pStyle w:val="FirstParagraph"/>
      </w:pPr>
      <w:r>
        <w:t xml:space="preserve">The</w:t>
      </w:r>
      <w:r>
        <w:t xml:space="preserve"> </w:t>
      </w:r>
      <w:r>
        <w:rPr>
          <w:bCs/>
          <w:b/>
        </w:rPr>
        <w:t xml:space="preserve">UX UI Designer</w:t>
      </w:r>
      <w:r>
        <w:t xml:space="preserve"> </w:t>
      </w:r>
      <w:r>
        <w:t xml:space="preserve">team focused heavily on streamlining the user flow. We reduced the number of clicks required to generate a customs report by 60%. By mapping out the mental model of users in</w:t>
      </w:r>
      <w:r>
        <w:t xml:space="preserve"> </w:t>
      </w:r>
      <w:r>
        <w:rPr>
          <w:bCs/>
          <w:b/>
        </w:rPr>
        <w:t xml:space="preserve">France Marseille</w:t>
      </w:r>
      <w:r>
        <w:t xml:space="preserve">, we reorganized the information architecture to prioritize local regulatory compliance features, making them more accessible than global settings.</w:t>
      </w:r>
    </w:p>
    <w:bookmarkEnd w:id="24"/>
    <w:bookmarkStart w:id="25" w:name="section-3"/>
    <w:p>
      <w:pPr>
        <w:pStyle w:val="Heading3"/>
      </w:pPr>
    </w:p>
    <w:p>
      <w:pPr>
        <w:numPr>
          <w:ilvl w:val="0"/>
          <w:numId w:val="1005"/>
        </w:numPr>
        <w:pStyle w:val="Compact"/>
      </w:pPr>
      <w:r>
        <w:t xml:space="preserve">User Interface (UI) Localization &amp; Aesthetic Alignment</w:t>
      </w:r>
    </w:p>
    <w:p>
      <w:pPr>
        <w:pStyle w:val="FirstParagraph"/>
      </w:pPr>
      <w:r>
        <w:t xml:space="preserve">This is where the</w:t>
      </w:r>
      <w:r>
        <w:t xml:space="preserve"> </w:t>
      </w:r>
      <w:r>
        <w:rPr>
          <w:bCs/>
          <w:b/>
        </w:rPr>
        <w:t xml:space="preserve">UX UI Designer</w:t>
      </w:r>
      <w:r>
        <w:t xml:space="preserve"> </w:t>
      </w:r>
      <w:r>
        <w:t xml:space="preserve">work became particularly nuanced. We adjusted the color palette to incorporate subtle hues reminiscent of Marseille’s iconic landscape—the deep blues of the Mediterranean and the warm ochre tones of its historic architecture. Typography was refined for French readability, ensuring proper ligatures and accent marks were visually balanced. The tone of voice in all UI elements was shifted from purely functional to a more engaging yet professional register appropriate for</w:t>
      </w:r>
      <w:r>
        <w:t xml:space="preserve"> </w:t>
      </w:r>
      <w:r>
        <w:rPr>
          <w:bCs/>
          <w:b/>
        </w:rPr>
        <w:t xml:space="preserve">France Marseille</w:t>
      </w:r>
      <w:r>
        <w:t xml:space="preserve">.</w:t>
      </w:r>
    </w:p>
    <w:bookmarkEnd w:id="25"/>
    <w:bookmarkEnd w:id="26"/>
    <w:bookmarkStart w:id="27" w:name="X2b1c93acce0419a5dee64417b07754bc3fabda5"/>
    <w:p>
      <w:pPr>
        <w:pStyle w:val="Heading2"/>
      </w:pPr>
      <w:r>
        <w:t xml:space="preserve">The Solution: A Design System Tailored to France Marseille</w:t>
      </w:r>
    </w:p>
    <w:p>
      <w:pPr>
        <w:pStyle w:val="FirstParagraph"/>
      </w:pPr>
      <w:r>
        <w:t xml:space="preserve">The culmination of this process was the deployment of a localized design system. Key features included:</w:t>
      </w:r>
    </w:p>
    <w:p>
      <w:pPr>
        <w:numPr>
          <w:ilvl w:val="0"/>
          <w:numId w:val="1006"/>
        </w:numPr>
        <w:pStyle w:val="Compact"/>
      </w:pPr>
      <w:r>
        <w:t xml:space="preserve">A modular dashboard allowing users in</w:t>
      </w:r>
      <w:r>
        <w:t xml:space="preserve"> </w:t>
      </w:r>
      <w:r>
        <w:rPr>
          <w:bCs/>
          <w:b/>
        </w:rPr>
        <w:t xml:space="preserve">France Marseille</w:t>
      </w:r>
      <w:r>
        <w:t xml:space="preserve"> </w:t>
      </w:r>
      <w:r>
        <w:t xml:space="preserve">to drag and drop key KPIs relevant to Mediterranean shipping routes.</w:t>
      </w:r>
    </w:p>
    <w:p>
      <w:pPr>
        <w:numPr>
          <w:ilvl w:val="0"/>
          <w:numId w:val="1006"/>
        </w:numPr>
        <w:pStyle w:val="Compact"/>
      </w:pPr>
      <w:r>
        <w:t xml:space="preserve">An intelligent onboarding wizard that adjusted complexity based on user role.</w:t>
      </w:r>
    </w:p>
    <w:p>
      <w:pPr>
        <w:numPr>
          <w:ilvl w:val="0"/>
          <w:numId w:val="1006"/>
        </w:numPr>
        <w:pStyle w:val="Compact"/>
      </w:pPr>
      <w:r>
        <w:t xml:space="preserve">Multilingual support with dynamic content adaptation, ensuring French copy was culturally appropriate, not just linguistically accurate.</w:t>
      </w:r>
    </w:p>
    <w:p>
      <w:pPr>
        <w:pStyle w:val="FirstParagraph"/>
      </w:pPr>
      <w:r>
        <w:t xml:space="preserve">This solution addressed the friction points identified in our initial research. By empowering our</w:t>
      </w:r>
      <w:r>
        <w:t xml:space="preserve"> </w:t>
      </w:r>
      <w:r>
        <w:rPr>
          <w:bCs/>
          <w:b/>
        </w:rPr>
        <w:t xml:space="preserve">UX UI Designer</w:t>
      </w:r>
      <w:r>
        <w:t xml:space="preserve"> </w:t>
      </w:r>
      <w:r>
        <w:t xml:space="preserve">team to make localized design decisions, we ensured that the product felt native to</w:t>
      </w:r>
      <w:r>
        <w:t xml:space="preserve"> </w:t>
      </w:r>
      <w:r>
        <w:rPr>
          <w:bCs/>
          <w:b/>
        </w:rPr>
        <w:t xml:space="preserve">France Marseille</w:t>
      </w:r>
      <w:r>
        <w:t xml:space="preserve">, rather than an imported foreign tool.</w:t>
      </w:r>
    </w:p>
    <w:bookmarkEnd w:id="27"/>
    <w:bookmarkStart w:id="28" w:name="X427fe2db7b179f11dbc45613702f041b764b891"/>
    <w:p>
      <w:pPr>
        <w:pStyle w:val="Heading2"/>
      </w:pPr>
      <w:r>
        <w:t xml:space="preserve">The Results: Measurable Impact on User Engagement</w:t>
      </w:r>
    </w:p>
    <w:p>
      <w:pPr>
        <w:pStyle w:val="FirstParagraph"/>
      </w:pPr>
      <w:r>
        <w:t xml:space="preserve">Six months post-launch, TechNavi saw transformative results in the</w:t>
      </w:r>
      <w:r>
        <w:t xml:space="preserve"> </w:t>
      </w:r>
      <w:r>
        <w:rPr>
          <w:bCs/>
          <w:b/>
        </w:rPr>
        <w:t xml:space="preserve">France Marseille</w:t>
      </w:r>
      <w:r>
        <w:t xml:space="preserve"> </w:t>
      </w:r>
      <w:r>
        <w:t xml:space="preserve">region:</w:t>
      </w:r>
    </w:p>
    <w:p>
      <w:pPr>
        <w:numPr>
          <w:ilvl w:val="0"/>
          <w:numId w:val="1007"/>
        </w:numPr>
        <w:pStyle w:val="Compact"/>
      </w:pPr>
      <w:r>
        <w:t xml:space="preserve">A 45% increase in user retention among local clients.</w:t>
      </w:r>
    </w:p>
    <w:p>
      <w:pPr>
        <w:numPr>
          <w:ilvl w:val="0"/>
          <w:numId w:val="1007"/>
        </w:numPr>
        <w:pStyle w:val="Compact"/>
      </w:pPr>
      <w:r>
        <w:t xml:space="preserve">A 30% reduction in customer support tickets related to usability.</w:t>
      </w:r>
    </w:p>
    <w:p>
      <w:pPr>
        <w:pStyle w:val="FirstParagraph"/>
      </w:pPr>
      <w:r>
        <w:t xml:space="preserve">User satisfaction surveys highlighted that the new interface was "intuitive," "visually pleasing," and "specifically tailored to our daily needs." The</w:t>
      </w:r>
      <w:r>
        <w:t xml:space="preserve"> </w:t>
      </w:r>
      <w:r>
        <w:rPr>
          <w:bCs/>
          <w:b/>
        </w:rPr>
        <w:t xml:space="preserve">UX UI Designer</w:t>
      </w:r>
      <w:r>
        <w:t xml:space="preserve"> </w:t>
      </w:r>
      <w:r>
        <w:t xml:space="preserve">team successfully translated abstract cultural insights into tangible design improvements that resonated deeply with users in</w:t>
      </w:r>
      <w:r>
        <w:t xml:space="preserve"> </w:t>
      </w:r>
      <w:r>
        <w:rPr>
          <w:bCs/>
          <w:b/>
        </w:rPr>
        <w:t xml:space="preserve">France Marseille</w:t>
      </w:r>
      <w:r>
        <w:t xml:space="preserve">.</w:t>
      </w:r>
    </w:p>
    <w:bookmarkEnd w:id="28"/>
    <w:bookmarkStart w:id="29" w:name="Xb1d3c7e23cbc2e395c7af461e6f504449c549a7"/>
    <w:p>
      <w:pPr>
        <w:pStyle w:val="Heading2"/>
      </w:pPr>
      <w:r>
        <w:t xml:space="preserve">Lessons Learned for UX/UI Designers Operating in France Marseille</w:t>
      </w:r>
    </w:p>
    <w:p>
      <w:pPr>
        <w:numPr>
          <w:ilvl w:val="0"/>
          <w:numId w:val="1008"/>
        </w:numPr>
        <w:pStyle w:val="Compact"/>
      </w:pPr>
      <w:r>
        <w:t xml:space="preserve">Culture Drives Interaction: Understanding the specific cultural context of</w:t>
      </w:r>
      <w:r>
        <w:t xml:space="preserve"> </w:t>
      </w:r>
      <w:r>
        <w:rPr>
          <w:bCs/>
          <w:b/>
        </w:rPr>
        <w:t xml:space="preserve">France Marseille</w:t>
      </w:r>
      <w:r>
        <w:t xml:space="preserve">, including its fast-paced professional environment and aesthetic preferences, is crucial. A generic</w:t>
      </w:r>
      <w:r>
        <w:t xml:space="preserve"> </w:t>
      </w:r>
      <w:r>
        <w:rPr>
          <w:bCs/>
          <w:b/>
        </w:rPr>
        <w:t xml:space="preserve">UX UI Designer</w:t>
      </w:r>
      <w:r>
        <w:t xml:space="preserve"> </w:t>
      </w:r>
      <w:r>
        <w:t xml:space="preserve">approach will fail to capture local nuances.</w:t>
      </w:r>
    </w:p>
    <w:p>
      <w:pPr>
        <w:numPr>
          <w:ilvl w:val="0"/>
          <w:numId w:val="1008"/>
        </w:numPr>
        <w:pStyle w:val="Compact"/>
      </w:pPr>
      <w:r>
        <w:t xml:space="preserve">Data Visualization Must Be Localized: Metrics, date formats, and terminology must align with local standards to ensure clarity for users in</w:t>
      </w:r>
      <w:r>
        <w:t xml:space="preserve"> </w:t>
      </w:r>
      <w:r>
        <w:rPr>
          <w:bCs/>
          <w:b/>
        </w:rPr>
        <w:t xml:space="preserve">France Marseille</w:t>
      </w:r>
      <w:r>
        <w:t xml:space="preserve">.</w:t>
      </w:r>
    </w:p>
    <w:p>
      <w:pPr>
        <w:numPr>
          <w:ilvl w:val="0"/>
          <w:numId w:val="1008"/>
        </w:numPr>
        <w:pStyle w:val="Compact"/>
      </w:pPr>
      <w:r>
        <w:t xml:space="preserve">User Testing is Non-Negotiable: Continuous testing with real users in</w:t>
      </w:r>
      <w:r>
        <w:t xml:space="preserve"> </w:t>
      </w:r>
      <w:r>
        <w:rPr>
          <w:bCs/>
          <w:b/>
        </w:rPr>
        <w:t xml:space="preserve">France Marseille</w:t>
      </w:r>
      <w:r>
        <w:t xml:space="preserve"> </w:t>
      </w:r>
      <w:r>
        <w:t xml:space="preserve">provided insights that theoretical models missed. A great</w:t>
      </w:r>
      <w:r>
        <w:t xml:space="preserve"> </w:t>
      </w:r>
      <w:r>
        <w:rPr>
          <w:bCs/>
          <w:b/>
        </w:rPr>
        <w:t xml:space="preserve">UX UI Designer</w:t>
      </w:r>
      <w:r>
        <w:t xml:space="preserve"> </w:t>
      </w:r>
      <w:r>
        <w:t xml:space="preserve">always validates assumptions through user feedback.</w:t>
      </w:r>
    </w:p>
    <w:p>
      <w:pPr>
        <w:pStyle w:val="FirstParagraph"/>
      </w:pPr>
      <w:r>
        <w:t xml:space="preserve">This case study demonstrates the power of localized, culturally-aware design. For any organization looking to succeed in the vibrant market of</w:t>
      </w:r>
      <w:r>
        <w:t xml:space="preserve"> </w:t>
      </w:r>
      <w:r>
        <w:rPr>
          <w:bCs/>
          <w:b/>
        </w:rPr>
        <w:t xml:space="preserve">France Marseille</w:t>
      </w:r>
      <w:r>
        <w:t xml:space="preserve">, investing in expert</w:t>
      </w:r>
      <w:r>
        <w:t xml:space="preserve"> </w:t>
      </w:r>
      <w:r>
        <w:rPr>
          <w:bCs/>
          <w:b/>
        </w:rPr>
        <w:t xml:space="preserve">UX UI Designer</w:t>
      </w:r>
      <w:r>
        <w:t xml:space="preserve"> </w:t>
      </w:r>
      <w:r>
        <w:t xml:space="preserve">resources is not just an option—it is a critical driver of growth and customer loyalty.</w:t>
      </w:r>
    </w:p>
    <w:p>
      <w:pPr>
        <w:pStyle w:val="BodyText"/>
      </w:pPr>
      <w:r>
        <w:rPr>
          <w:iCs/>
          <w:i/>
        </w:rPr>
        <w:t xml:space="preserve">TechNavi continues to iterate on its platform, driven by ongoing user feedback from clients across</w:t>
      </w:r>
      <w:r>
        <w:rPr>
          <w:iCs/>
          <w:i/>
        </w:rPr>
        <w:t xml:space="preserve"> </w:t>
      </w:r>
      <w:r>
        <w:rPr>
          <w:bCs/>
          <w:b/>
          <w:iCs/>
          <w:i/>
        </w:rPr>
        <w:t xml:space="preserve">France Marseille</w:t>
      </w:r>
      <w:r>
        <w:rPr>
          <w:iCs/>
          <w:i/>
        </w:rPr>
        <w:t xml:space="preserve">. We remain committed to empowering our</w:t>
      </w:r>
      <w:r>
        <w:rPr>
          <w:iCs/>
          <w:i/>
        </w:rPr>
        <w:t xml:space="preserve"> </w:t>
      </w:r>
      <w:r>
        <w:rPr>
          <w:bCs/>
          <w:b/>
          <w:iCs/>
          <w:i/>
        </w:rPr>
        <w:t xml:space="preserve">UX UI Designer</w:t>
      </w:r>
      <w:r>
        <w:rPr>
          <w:iCs/>
          <w:i/>
        </w:rPr>
        <w:t xml:space="preserve"> </w:t>
      </w:r>
      <w:r>
        <w:rPr>
          <w:iCs/>
          <w:i/>
        </w:rPr>
        <w:t xml:space="preserve">teams with the freedom and resources needed to create exceptional digital experiences.</w:t>
      </w:r>
    </w:p>
    <w:p>
      <w:pPr>
        <w:pStyle w:val="BodyText"/>
      </w:pPr>
      <w:r>
        <w:t xml:space="preserve">This case study underscores how a dedicated focus on localization can transform user engagement, proving that when an organization understands its local market—specifically through the lens of a skilled</w:t>
      </w:r>
      <w:r>
        <w:t xml:space="preserve"> </w:t>
      </w:r>
      <w:r>
        <w:rPr>
          <w:bCs/>
          <w:b/>
        </w:rPr>
        <w:t xml:space="preserve">UX UI Designer</w:t>
      </w:r>
      <w:r>
        <w:t xml:space="preserve"> </w:t>
      </w:r>
      <w:r>
        <w:t xml:space="preserve">serving</w:t>
      </w:r>
      <w:r>
        <w:t xml:space="preserve"> </w:t>
      </w:r>
      <w:r>
        <w:rPr>
          <w:bCs/>
          <w:b/>
        </w:rPr>
        <w:t xml:space="preserve">France Marseille</w:t>
      </w:r>
      <w:r>
        <w:t xml:space="preserve">, success is not just possible, it is inevitable.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Designer Strategy in France Marseille</dc:title>
  <dc:creator/>
  <dc:language>en</dc:language>
  <cp:keywords/>
  <dcterms:created xsi:type="dcterms:W3CDTF">2026-07-29T06:34:27Z</dcterms:created>
  <dcterms:modified xsi:type="dcterms:W3CDTF">2026-07-29T06:34:27Z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