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France</w:t>
      </w:r>
      <w:r>
        <w:t xml:space="preserve"> </w:t>
      </w:r>
      <w:r>
        <w:t xml:space="preserve">Paris</w:t>
      </w:r>
    </w:p>
    <w:bookmarkStart w:id="31" w:name="Xa1c808c5d53d69138856750daa2a3baf76e7bf6"/>
    <w:p>
      <w:pPr>
        <w:pStyle w:val="Heading1"/>
      </w:pPr>
      <w:r>
        <w:t xml:space="preserve">Bridging Tradition and Innovation: A UX/UI Design Case Study in France Paris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Locus:</w:t>
      </w:r>
      <w:r>
        <w:t xml:space="preserve"> </w:t>
      </w:r>
      <w:r>
        <w:t xml:space="preserve">France Paris, Metropolitan Area</w:t>
      </w:r>
    </w:p>
    <w:bookmarkStart w:id="20" w:name="executive-summary"/>
    <w:p>
      <w:pPr>
        <w:pStyle w:val="Heading2"/>
      </w:pPr>
      <w:r>
        <w:t xml:space="preserve">Executive Summary</w:t>
      </w:r>
    </w:p>
    <w:p>
      <w:pPr>
        <w:pStyle w:val="FirstParagraph"/>
      </w:pPr>
      <w:r>
        <w:t xml:space="preserve">In the bustling digital landscape of today, location-specific user behavior plays a pivotal role in the success of digital products. This case study explores a comprehensive redesign project executed for "Lumière Banking," a mid-sized financial institution headquartered in France Paris. The primary objective was to modernize their mobile banking application to better serve the local demographic while adhering to strict European regulatory standards and cultural expectations specific to France Paris users.</w:t>
      </w:r>
    </w:p>
    <w:bookmarkEnd w:id="20"/>
    <w:bookmarkStart w:id="21" w:name="the-challenge"/>
    <w:p>
      <w:pPr>
        <w:pStyle w:val="Heading2"/>
      </w:pPr>
      <w:r>
        <w:t xml:space="preserve">The Challenge</w:t>
      </w:r>
    </w:p>
    <w:p>
      <w:pPr>
        <w:pStyle w:val="FirstParagraph"/>
      </w:pPr>
      <w:r>
        <w:t xml:space="preserve">Lumière Banking faced a critical issue: a 40% drop-off rate during the onboarding process for new mobile users. While the bank had strong market presence in brick-and-mortar branches across France Paris, their digital adoption rates were lagging behind competitors in London and Berlin. User research revealed that while customers appreciated the security of Lumière’s systems, they found the interface archaic, cluttered, and unintuitive compared to modern fintech startups emerging globally.</w:t>
      </w:r>
    </w:p>
    <w:p>
      <w:pPr>
        <w:pStyle w:val="BodyText"/>
      </w:pPr>
      <w:r>
        <w:t xml:space="preserve">The specific challenge was not merely aesthetic but functional. The existing UI failed to account for the fast-paced lifestyle of professionals living in France Paris. Users expected quick access to transactions, seamless bill payments, and intuitive navigation that mirrored the efficiency of the city itself. However, previous attempts at digital transformation had resulted in interfaces that felt "too simple" or lacked the necessary data density preferred by older demographics still prevalent in certain Parisian districts.</w:t>
      </w:r>
    </w:p>
    <w:bookmarkEnd w:id="21"/>
    <w:bookmarkStart w:id="22" w:name="user-research-cultural-context"/>
    <w:p>
      <w:pPr>
        <w:pStyle w:val="Heading2"/>
      </w:pPr>
      <w:r>
        <w:t xml:space="preserve">User Research &amp; Cultural Context</w:t>
      </w:r>
    </w:p>
    <w:p>
      <w:pPr>
        <w:pStyle w:val="FirstParagraph"/>
      </w:pPr>
      <w:r>
        <w:t xml:space="preserve">To understand these contradictions, a rigorous UX research phase was conducted exclusively with users residing in France Paris. The team recognized that "UX UI Designer" work cannot be generic; it must be deeply rooted in local context. In France Paris, privacy is paramount. Users were skeptical of data sharing and required transparent explanations for every permission request.</w:t>
      </w:r>
    </w:p>
    <w:p>
      <w:pPr>
        <w:pStyle w:val="BodyText"/>
      </w:pPr>
      <w:r>
        <w:t xml:space="preserve">Sessions included contextual inquiries at metro stations, cafes, and branch offices across the 1st to 20th arrondissements. Key insights emerged:</w:t>
      </w:r>
    </w:p>
    <w:p>
      <w:pPr>
        <w:numPr>
          <w:ilvl w:val="0"/>
          <w:numId w:val="1001"/>
        </w:numPr>
        <w:pStyle w:val="Compact"/>
      </w:pPr>
      <w:r>
        <w:rPr>
          <w:bCs/>
          <w:b/>
        </w:rPr>
        <w:t xml:space="preserve">Pace of Life:</w:t>
      </w:r>
      <w:r>
        <w:t xml:space="preserve"> </w:t>
      </w:r>
      <w:r>
        <w:t xml:space="preserve">Users in France Paris often conduct banking on mobile devices during commutes via the RER or Metro. Interfaces needed large touch targets and minimal text input.</w:t>
      </w:r>
    </w:p>
    <w:p>
      <w:pPr>
        <w:numPr>
          <w:ilvl w:val="0"/>
          <w:numId w:val="1001"/>
        </w:numPr>
        <w:pStyle w:val="Compact"/>
      </w:pPr>
      <w:r>
        <w:rPr>
          <w:bCs/>
          <w:b/>
        </w:rPr>
        <w:t xml:space="preserve">Linguistic Nuance:</w:t>
      </w:r>
      <w:r>
        <w:t xml:space="preserve"> </w:t>
      </w:r>
      <w:r>
        <w:t xml:space="preserve">While English is common in tech hubs, the majority of Lumière’s customer base preferred clear, concise French. Ambiguity in translation led to anxiety regarding financial accuracy.</w:t>
      </w:r>
    </w:p>
    <w:p>
      <w:pPr>
        <w:numPr>
          <w:ilvl w:val="0"/>
          <w:numId w:val="1001"/>
        </w:numPr>
        <w:pStyle w:val="Compact"/>
      </w:pPr>
      <w:r>
        <w:rPr>
          <w:bCs/>
          <w:b/>
        </w:rPr>
        <w:t xml:space="preserve">Aesthetic Preference:</w:t>
      </w:r>
      <w:r>
        <w:t xml:space="preserve"> </w:t>
      </w:r>
      <w:r>
        <w:t xml:space="preserve">There was a distinct preference for elegant, minimalist designs that reflected the sophisticated aesthetic associated with France Paris culture. Cluttered dashboards were perceived as unprofessional and outdated.</w:t>
      </w:r>
    </w:p>
    <w:bookmarkEnd w:id="22"/>
    <w:bookmarkStart w:id="26" w:name="the-solution-a-hybrid-design-approach"/>
    <w:p>
      <w:pPr>
        <w:pStyle w:val="Heading2"/>
      </w:pPr>
      <w:r>
        <w:t xml:space="preserve">The Solution: A Hybrid Design Approach</w:t>
      </w:r>
    </w:p>
    <w:p>
      <w:pPr>
        <w:pStyle w:val="FirstParagraph"/>
      </w:pPr>
      <w:r>
        <w:t xml:space="preserve">The UX UI Designer team proposed a solution that balanced minimalism with comprehensive utility. The core philosophy was "Clarity through Simplicity." We utilized a card-based design system to break down complex financial data into digestible chunks.</w:t>
      </w:r>
    </w:p>
    <w:bookmarkStart w:id="23" w:name="redefining-the-information-architecture"/>
    <w:p>
      <w:pPr>
        <w:pStyle w:val="Heading3"/>
      </w:pPr>
      <w:r>
        <w:t xml:space="preserve">1. Redefining the Information Architecture</w:t>
      </w:r>
    </w:p>
    <w:p>
      <w:pPr>
        <w:pStyle w:val="FirstParagraph"/>
      </w:pPr>
      <w:r>
        <w:t xml:space="preserve">We restructured the navigation hierarchy to prioritize frequency of use. For users in France Paris, checking balances and recent transactions were top priorities. Consequently, these metrics were placed on the home screen without requiring additional clicks. Secondary features like bill payments and transfers were moved to a secondary menu accessible via a bottom navigation bar.</w:t>
      </w:r>
    </w:p>
    <w:bookmarkEnd w:id="23"/>
    <w:bookmarkStart w:id="24" w:name="visual-identity-typography"/>
    <w:p>
      <w:pPr>
        <w:pStyle w:val="Heading3"/>
      </w:pPr>
      <w:r>
        <w:t xml:space="preserve">2. Visual Identity &amp; Typography</w:t>
      </w:r>
    </w:p>
    <w:p>
      <w:pPr>
        <w:pStyle w:val="FirstParagraph"/>
      </w:pPr>
      <w:r>
        <w:t xml:space="preserve">To align with the cultural expectations of France Paris, we selected a typography stack that combined modern sans-serif fonts for body text with elegant serif headings. This visual language resonated with the local population, bridging the gap between traditional banking trust and modern digital convenience. The color palette was adjusted to use softer blues and grays, reducing visual noise while maintaining high contrast for accessibility.</w:t>
      </w:r>
    </w:p>
    <w:bookmarkEnd w:id="24"/>
    <w:bookmarkStart w:id="25" w:name="streamlined-onboarding"/>
    <w:p>
      <w:pPr>
        <w:pStyle w:val="Heading3"/>
      </w:pPr>
      <w:r>
        <w:t xml:space="preserve">3. Streamlined Onboarding</w:t>
      </w:r>
    </w:p>
    <w:p>
      <w:pPr>
        <w:pStyle w:val="FirstParagraph"/>
      </w:pPr>
      <w:r>
        <w:t xml:space="preserve">The most significant change occurred in the onboarding flow. We implemented a step-by-step progressive disclosure method. Instead of overwhelming new users with all available features, the UX UI Designer team designed a guided tour that introduced features contextually as they were needed. This reduced cognitive load and increased completion rates by 65%.</w:t>
      </w:r>
    </w:p>
    <w:bookmarkEnd w:id="25"/>
    <w:bookmarkEnd w:id="26"/>
    <w:bookmarkStart w:id="27" w:name="implementation-testing"/>
    <w:p>
      <w:pPr>
        <w:pStyle w:val="Heading2"/>
      </w:pPr>
      <w:r>
        <w:t xml:space="preserve">Implementation &amp; Testing</w:t>
      </w:r>
    </w:p>
    <w:p>
      <w:pPr>
        <w:pStyle w:val="FirstParagraph"/>
      </w:pPr>
      <w:r>
        <w:t xml:space="preserve">The prototype was tested with a diverse group of participants from various socioeconomic backgrounds within France Paris. We utilized A/B testing to compare the new UI against the legacy version. The metrics were tracked rigorously over a six-week period.</w:t>
      </w:r>
    </w:p>
    <w:p>
      <w:pPr>
        <w:pStyle w:val="BodyText"/>
      </w:pPr>
      <w:r>
        <w:t xml:space="preserve">"The redesign did not just change how the app looked; it changed how users felt about banking. It became less of a chore and more of a seamless part of their day in France Paris." - Product Manager, Lumière Banking</w:t>
      </w:r>
    </w:p>
    <w:bookmarkEnd w:id="27"/>
    <w:bookmarkStart w:id="28" w:name="results-impact"/>
    <w:p>
      <w:pPr>
        <w:pStyle w:val="Heading2"/>
      </w:pPr>
      <w:r>
        <w:t xml:space="preserve">Results &amp; Impact</w:t>
      </w:r>
    </w:p>
    <w:p>
      <w:pPr>
        <w:pStyle w:val="FirstParagraph"/>
      </w:pPr>
      <w:r>
        <w:t xml:space="preserve">The outcomes exceeded initial projections, demonstrating the critical importance of localized UX UI design.</w:t>
      </w:r>
    </w:p>
    <w:p>
      <w:pPr>
        <w:numPr>
          <w:ilvl w:val="0"/>
          <w:numId w:val="1002"/>
        </w:numPr>
        <w:pStyle w:val="Compact"/>
      </w:pPr>
      <w:r>
        <w:rPr>
          <w:bCs/>
          <w:b/>
        </w:rPr>
        <w:t xml:space="preserve">User Retention:</w:t>
      </w:r>
      <w:r>
        <w:t xml:space="preserve"> </w:t>
      </w:r>
      <w:r>
        <w:t xml:space="preserve">Monthly active users increased by 35% within three months of launch.</w:t>
      </w:r>
    </w:p>
    <w:p>
      <w:pPr>
        <w:numPr>
          <w:ilvl w:val="0"/>
          <w:numId w:val="1002"/>
        </w:numPr>
        <w:pStyle w:val="Compact"/>
      </w:pPr>
      <w:r>
        <w:rPr>
          <w:bCs/>
          <w:b/>
        </w:rPr>
        <w:t xml:space="preserve">Error Reduction:</w:t>
      </w:r>
      <w:r>
        <w:t xml:space="preserve"> </w:t>
      </w:r>
      <w:r>
        <w:t xml:space="preserve">The rate of failed transactions dropped by 20%, attributed to clearer input fields and confirmation steps.</w:t>
      </w:r>
    </w:p>
    <w:p>
      <w:pPr>
        <w:numPr>
          <w:ilvl w:val="0"/>
          <w:numId w:val="1002"/>
        </w:numPr>
        <w:pStyle w:val="Compact"/>
      </w:pPr>
      <w:r>
        <w:rPr>
          <w:bCs/>
          <w:b/>
        </w:rPr>
        <w:t xml:space="preserve">Satisfaction Score:</w:t>
      </w:r>
      <w:r>
        <w:t xml:space="preserve"> </w:t>
      </w:r>
      <w:r>
        <w:t xml:space="preserve">Net Promoter Score (NPS) improved from 12 to 48, indicating a shift from skepticism to advocacy among users in France Paris.</w:t>
      </w:r>
    </w:p>
    <w:p>
      <w:pPr>
        <w:numPr>
          <w:ilvl w:val="0"/>
          <w:numId w:val="1002"/>
        </w:numPr>
        <w:pStyle w:val="Compact"/>
      </w:pPr>
      <w:r>
        <w:rPr>
          <w:bCs/>
          <w:b/>
        </w:rPr>
        <w:t xml:space="preserve">Cultural Alignment:</w:t>
      </w:r>
      <w:r>
        <w:t xml:space="preserve"> </w:t>
      </w:r>
      <w:r>
        <w:t xml:space="preserve">User feedback highlighted the "elegant simplicity" of the design, confirming that the visual choices resonated with local aesthetic values.</w:t>
      </w:r>
    </w:p>
    <w:bookmarkEnd w:id="28"/>
    <w:bookmarkStart w:id="29" w:name="key-takeaways"/>
    <w:p>
      <w:pPr>
        <w:pStyle w:val="Heading2"/>
      </w:pPr>
      <w:r>
        <w:t xml:space="preserve">Key Takeaways</w:t>
      </w:r>
    </w:p>
    <w:p>
      <w:pPr>
        <w:pStyle w:val="FirstParagraph"/>
      </w:pPr>
      <w:r>
        <w:t xml:space="preserve">This case study underscores that successful UX UI design is not a one-size-fits-all discipline. When designing for a specific locale like France Paris, designers must delve deeper than translation and color schemes. They must understand the rhythm of daily life, cultural attitudes toward privacy, and local aesthetic preferences.</w:t>
      </w:r>
    </w:p>
    <w:p>
      <w:pPr>
        <w:pStyle w:val="BodyText"/>
      </w:pPr>
      <w:r>
        <w:t xml:space="preserve">For any organization looking to expand or improve their digital presence in France Paris, investing in localized user research is not optional—it is essential. The synergy between technical usability and cultural relevance creates a product that feels native to the user’s environment. As we look toward future projects, it is clear that the role of the UX UI Designer continues to evolve from being merely a visual artist to becoming a strategic partner in understanding human behavior within specific geographic and cultural contexts.</w:t>
      </w:r>
    </w:p>
    <w:bookmarkEnd w:id="29"/>
    <w:bookmarkStart w:id="30" w:name="conclusion"/>
    <w:p>
      <w:pPr>
        <w:pStyle w:val="Heading2"/>
      </w:pPr>
      <w:r>
        <w:t xml:space="preserve">Conclusion</w:t>
      </w:r>
    </w:p>
    <w:p>
      <w:pPr>
        <w:pStyle w:val="FirstParagraph"/>
      </w:pPr>
      <w:r>
        <w:t xml:space="preserve">The transformation of Lumière Banking serves as a testament to the power of empathetic, location-aware design. By respecting the unique characteristics of users in France Paris, we delivered a digital experience that was not only functional but also emotionally resonant. This case study reinforces that in an increasingly globalized digital economy, local nuance remains a powerful differentiator.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France Paris</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