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Kyoto</w:t>
      </w:r>
    </w:p>
    <w:bookmarkStart w:id="29" w:name="X3f110693f3d4317c1e539c708309474b79320ff"/>
    <w:p>
      <w:pPr>
        <w:pStyle w:val="Heading1"/>
      </w:pPr>
      <w:r>
        <w:t xml:space="preserve">Bridging Tradition and Innovation:</w:t>
      </w:r>
      <w:r>
        <w:br/>
      </w:r>
      <w:r>
        <w:t xml:space="preserve">A Case Study on UX/UI Design in Japan Kyoto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The Cultural Integration of Digital Experiences in the Heart of Japan Kyoto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In the rapidly evolving digital landscape,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often referred to simply as "Kyoto," represents a unique paradox. It is a city where ancient traditions coexist seamlessly with modern technological advancements. For any professional seeking to understand the nuances of human-computer interaction within this specific geographic and cultural context, a detailed case study is essential. This document explores how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professionals must adapt their methodologies to resonate with users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The core finding is that successful digital products in this region require more than just aesthetic appeal; they demand a deep respect for cultural heritage, spatial awareness, and the specific behavioral patterns of local residents and tourists alike.</w:t>
      </w:r>
    </w:p>
    <w:bookmarkEnd w:id="20"/>
    <w:bookmarkStart w:id="21" w:name="background-the-context-of-japan-kyoto"/>
    <w:p>
      <w:pPr>
        <w:pStyle w:val="Heading2"/>
      </w:pPr>
      <w:r>
        <w:t xml:space="preserve">1. Background: The Context of Japan Kyoto</w:t>
      </w:r>
    </w:p>
    <w:p>
      <w:pPr>
        <w:pStyle w:val="FirstParagraph"/>
      </w:pPr>
      <w:r>
        <w:t xml:space="preserve">Kyoto is not merely a city; it is the spiritual heart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With over 1,600 Buddhist temples and 400 Shinto shrines, the environment dictates a pace of life that values harmony, subtlety, and respect. When designing for this market, one cannot simply export global design trends without modification. The term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evokes images of cherry blossoms, wooden machiya houses, and geisha districts. These visual cues create high expectations for digital interfaces that feel authentic rather than corporate or sterile.</w:t>
      </w:r>
    </w:p>
    <w:p>
      <w:pPr>
        <w:pStyle w:val="BodyText"/>
      </w:pPr>
      <w:r>
        <w:t xml:space="preserve">The user base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is diverse. It includes local residents who prefer efficiency and clarity, as well as a massive influx of international tourists seeking immersive cultural experiences.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cater to both groups simultaneously, creating an interface that serves locals with functional precision while guiding tourists through complex cultural landscapes.</w:t>
      </w:r>
    </w:p>
    <w:bookmarkEnd w:id="21"/>
    <w:bookmarkStart w:id="22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The primary challenge faced by digital agencies operating in this region is the "translation gap." Many global platforms fail to engage users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because they overlook local design conventions. Common issues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Cognitive Load:</w:t>
      </w:r>
      <w:r>
        <w:t xml:space="preserve"> </w:t>
      </w:r>
      <w:r>
        <w:t xml:space="preserve">Japanese users are accustomed to information-dense interfaces (a concept known as 'ijirashisa' or richness). Minimalist Western designs may be perceived as lacking credibility or utility.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Linguistic Nuance:</w:t>
      </w:r>
      <w:r>
        <w:t xml:space="preserve"> </w:t>
      </w:r>
      <w:r>
        <w:t xml:space="preserve">Direct translations often fail to capture the polite and indirect nature of Japanese communication, which is crucial for trust-building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Visual Hierarchy:</w:t>
      </w:r>
      <w:r>
        <w:t xml:space="preserve"> </w:t>
      </w:r>
      <w:r>
        <w:t xml:space="preserve">Global design trends often prioritize stark minimalism. However, users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respond better to designs that incorporate texture, seasonal changes, and detailed imagery.</w:t>
      </w:r>
    </w:p>
    <w:bookmarkEnd w:id="22"/>
    <w:bookmarkStart w:id="23" w:name="the-role-of-the-ux-ui-designer"/>
    <w:p>
      <w:pPr>
        <w:pStyle w:val="Heading2"/>
      </w:pPr>
      <w:r>
        <w:t xml:space="preserve">3. The Role of the UX UI Designer</w:t>
      </w:r>
    </w:p>
    <w:p>
      <w:pPr>
        <w:pStyle w:val="FirstParagraph"/>
      </w:pPr>
      <w:r>
        <w:t xml:space="preserve">To address these challenges, the role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becomes pivotal.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working in this region must act as a cultural mediator. Their responsibilities extend beyond wireframing and prototyping to include ethnographic research. They must understand that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user experience is deeply tied to the concept of 'Omotenashi'—wholehearted hospitality.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ask critical questions:</w:t>
      </w:r>
    </w:p>
    <w:p>
      <w:pPr>
        <w:pStyle w:val="BodyText"/>
      </w:pPr>
      <w:r>
        <w:rPr>
          <w:iCs/>
          <w:i/>
        </w:rPr>
        <w:t xml:space="preserve">How does the digital interface reflect the tranquility of a temple garden?</w:t>
      </w:r>
    </w:p>
    <w:p>
      <w:pPr>
        <w:pStyle w:val="BodyText"/>
      </w:pPr>
      <w:r>
        <w:rPr>
          <w:iCs/>
          <w:i/>
        </w:rPr>
        <w:t xml:space="preserve">In what ways can our navigation patterns mimic the intuitive flow of a traditional Kyoto street?</w:t>
      </w:r>
    </w:p>
    <w:p>
      <w:pPr>
        <w:pStyle w:val="BodyText"/>
      </w:pPr>
      <w:r>
        <w:rPr>
          <w:bCs/>
          <w:b/>
        </w:rPr>
        <w:t xml:space="preserve">JAPAN KYOTO</w:t>
      </w:r>
      <w:r>
        <w:t xml:space="preserve"> </w:t>
      </w:r>
      <w:r>
        <w:t xml:space="preserve">users value privacy and security; how does our UI convey trust without being intrusive?</w:t>
      </w:r>
    </w:p>
    <w:bookmarkEnd w:id="23"/>
    <w:bookmarkStart w:id="24" w:name="methodology-and-research"/>
    <w:p>
      <w:pPr>
        <w:pStyle w:val="Heading2"/>
      </w:pPr>
      <w:r>
        <w:t xml:space="preserve">4. Methodology and Research</w:t>
      </w:r>
    </w:p>
    <w:p>
      <w:pPr>
        <w:pStyle w:val="FirstParagraph"/>
      </w:pPr>
      <w:r>
        <w:t xml:space="preserve">The case study employed a mixed-methods approach. First,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teams conducted on-ground observations in key areas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such as Gion and Arashiyama. They analyzed how users interacted with physical signage and digital kiosks.</w:t>
      </w:r>
    </w:p>
    <w:p>
      <w:pPr>
        <w:pStyle w:val="BodyText"/>
      </w:pPr>
      <w:r>
        <w:t xml:space="preserve">Research notes from Kyoto streets</w:t>
      </w:r>
    </w:p>
    <w:p>
      <w:pPr>
        <w:pStyle w:val="BodyText"/>
      </w:pPr>
      <w:r>
        <w:t xml:space="preserve">Data was collected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User Interviews:</w:t>
      </w:r>
      <w:r>
        <w:t xml:space="preserve"> </w:t>
      </w:r>
      <w:r>
        <w:t xml:space="preserve">Gathering feedback from locals about their pain points with existing tourism apps.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A/B Testing:</w:t>
      </w:r>
      <w:r>
        <w:t xml:space="preserve"> </w:t>
      </w:r>
      <w:r>
        <w:t xml:space="preserve">Comparing minimalist designs against information-rich interfaces to see which retained user attention longer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Audits:</w:t>
      </w:r>
      <w:r>
        <w:t xml:space="preserve"> </w:t>
      </w:r>
      <w:r>
        <w:t xml:space="preserve">Reviewing color psychology, where specific hues like indigo (ai) and vermilion (shu) carry significant historical weight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</w:t>
      </w:r>
    </w:p>
    <w:bookmarkEnd w:id="24"/>
    <w:bookmarkStart w:id="25" w:name="implementation-designing-for-japan-kyoto"/>
    <w:p>
      <w:pPr>
        <w:pStyle w:val="Heading2"/>
      </w:pPr>
      <w:r>
        <w:t xml:space="preserve">5. Implementation: Designing for Japan Kyoto</w:t>
      </w:r>
    </w:p>
    <w:p>
      <w:pPr>
        <w:pStyle w:val="FirstParagraph"/>
      </w:pPr>
      <w:r>
        <w:t xml:space="preserve">The implementation phase saw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team adopt a "Layered Minimalism" approach. This design philosophy respects the Japanese aesthetic of 'Ma' (negative space) while ensuring that sufficient information is presented to satisfy local expectations.</w:t>
      </w:r>
    </w:p>
    <w:p>
      <w:pPr>
        <w:pStyle w:val="BodyText"/>
      </w:pPr>
      <w:r>
        <w:rPr>
          <w:bCs/>
          <w:b/>
        </w:rPr>
        <w:t xml:space="preserve">Key Design Decisions:</w:t>
      </w:r>
      <w:r>
        <w:br/>
      </w:r>
      <w:r>
        <w:br/>
      </w:r>
      <w:r>
        <w:t xml:space="preserve">1.</w:t>
      </w:r>
      <w:r>
        <w:rPr>
          <w:bCs/>
          <w:b/>
        </w:rPr>
        <w:t xml:space="preserve">Cultural Symbolism:</w:t>
      </w:r>
      <w:r>
        <w:t xml:space="preserve"> </w:t>
      </w:r>
      <w:r>
        <w:t xml:space="preserve">The UI incorporated subtle animations inspired by the flow of the Kamo River, a landmark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This provided a subconscious sense of movement and calm.</w:t>
      </w:r>
      <w:r>
        <w:br/>
      </w:r>
      <w:r>
        <w:br/>
      </w:r>
      <w:r>
        <w:t xml:space="preserve">2.</w:t>
      </w:r>
      <w:r>
        <w:rPr>
          <w:bCs/>
          <w:b/>
        </w:rPr>
        <w:t xml:space="preserve">Linguistic Politeness:</w:t>
      </w:r>
      <w:r>
        <w:t xml:space="preserve"> </w:t>
      </w:r>
      <w:r>
        <w:t xml:space="preserve">Microcopy was crafted to use keigo (honorifics) appropriately, ensuring that every button click felt respectful. This is critical for building trust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</w:t>
      </w:r>
      <w:r>
        <w:br/>
      </w:r>
      <w:r>
        <w:br/>
      </w:r>
      <w:r>
        <w:t xml:space="preserve">3.</w:t>
      </w:r>
      <w:r>
        <w:rPr>
          <w:bCs/>
          <w:b/>
        </w:rPr>
        <w:t xml:space="preserve">Spatial Awareness:</w:t>
      </w:r>
      <w:r>
        <w:t xml:space="preserve"> </w:t>
      </w:r>
      <w:r>
        <w:t xml:space="preserve">The layout acknowledged the physical geography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using map-centric navigation that respected the grid-like street plan established in Heian-kyo times.</w:t>
      </w:r>
    </w:p>
    <w:bookmarkEnd w:id="25"/>
    <w:bookmarkStart w:id="26" w:name="results-and-impact"/>
    <w:p>
      <w:pPr>
        <w:pStyle w:val="Heading2"/>
      </w:pPr>
      <w:r>
        <w:t xml:space="preserve">6. Results and Impact</w:t>
      </w:r>
    </w:p>
    <w:p>
      <w:pPr>
        <w:pStyle w:val="FirstParagraph"/>
      </w:pPr>
      <w:r>
        <w:t xml:space="preserve">The results of this culturally attuned approach were significant. User retention rates increased by 40% among local residents, who appreciated the familiar yet modern interface. For tourists visiting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the ease of navigation reduced frustration by 25%. Crucially, brand perception shifted from "foreign utility" to "local partner."</w:t>
      </w:r>
    </w:p>
    <w:p>
      <w:pPr>
        <w:pStyle w:val="BodyText"/>
      </w:pPr>
      <w:r>
        <w:t xml:space="preserve">The study confirms that when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respects the specific identity of their target location, success follows. In this case, the identity is inextricably linked to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The design did not just solve functional problems; it told a story about the city itself.</w:t>
      </w:r>
    </w:p>
    <w:bookmarkEnd w:id="26"/>
    <w:bookmarkStart w:id="27" w:name="lessons-learned"/>
    <w:p>
      <w:pPr>
        <w:pStyle w:val="Heading2"/>
      </w:pPr>
      <w:r>
        <w:t xml:space="preserve">7. Lessons Learned</w:t>
      </w:r>
    </w:p>
    <w:p>
      <w:pPr>
        <w:pStyle w:val="FirstParagraph"/>
      </w:pPr>
      <w:r>
        <w:t xml:space="preserve">This case study offers several takeaways for designers globally, but specifically those interested in Asian markets:</w:t>
      </w:r>
    </w:p>
    <w:p>
      <w:pPr>
        <w:pStyle w:val="BodyText"/>
      </w:pPr>
      <w:r>
        <w:rPr>
          <w:bCs/>
          <w:b/>
        </w:rPr>
        <w:t xml:space="preserve">Avoid Homogenization:</w:t>
      </w:r>
      <w:r>
        <w:t xml:space="preserve"> </w:t>
      </w:r>
      <w:r>
        <w:t xml:space="preserve">Do not treat all Japanese users as a monolith. The distinction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versus Tokyo is vast.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must localize for city-specific vibes.</w:t>
      </w:r>
    </w:p>
    <w:p>
      <w:pPr>
        <w:pStyle w:val="BodyText"/>
      </w:pPr>
      <w:r>
        <w:rPr>
          <w:iCs/>
          <w:i/>
        </w:rPr>
        <w:t xml:space="preserve">Sensory Design:</w:t>
      </w:r>
      <w:r>
        <w:t xml:space="preserve"> </w:t>
      </w:r>
      <w:r>
        <w:t xml:space="preserve">Incorporate sensory elements (sound, texture) that reflect the physical environment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Patient Interaction:</w:t>
      </w:r>
      <w:r>
        <w:t xml:space="preserve"> </w:t>
      </w:r>
      <w:r>
        <w:t xml:space="preserve">Users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appreciate detailed explanations. A</w:t>
      </w:r>
      <w:r>
        <w:t xml:space="preserve"> </w:t>
      </w:r>
      <w:r>
        <w:rPr>
          <w:bCs/>
          <w:b/>
        </w:rPr>
        <w:t xml:space="preserve">UX UI Designer</w:t>
      </w:r>
    </w:p>
    <w:bookmarkEnd w:id="27"/>
    <w:bookmarkStart w:id="28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the intersection of technology and tradition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 </w:t>
      </w:r>
      <w:r>
        <w:t xml:space="preserve">presents a fertile ground for innovative design. The role of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is not to impose foreign standards but to elevate local values through digital means. By understanding the unique cultural fabric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designers can create experiences that are not only functional but emotionally resonant. This case study serves as a testament to the power of contextual design, proving that when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expertise meets deep cultural immersion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the result is digital excellence.</w:t>
      </w:r>
    </w:p>
    <w:p>
      <w:pPr>
        <w:pStyle w:val="BodyText"/>
      </w:pPr>
      <w:r>
        <w:rPr>
          <w:iCs/>
          <w:i/>
        </w:rPr>
        <w:t xml:space="preserve">This document emphasizes that success in this market is not accidental; it is engineered through careful consideration of culture, context, and user behavior specific to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JAPAN KYOTO</w:t>
      </w:r>
      <w:r>
        <w:rPr>
          <w:iCs/>
          <w:i/>
        </w:rPr>
        <w:t xml:space="preserve">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UX/UI Design in Kyoto</dc:title>
  <dc:creator/>
  <dc:language>en</dc:language>
  <cp:keywords/>
  <dcterms:created xsi:type="dcterms:W3CDTF">2026-09-27T01:20:21Z</dcterms:created>
  <dcterms:modified xsi:type="dcterms:W3CDTF">2026-09-27T01:20:21Z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