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UX/UI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Kyoto</w:t>
      </w:r>
    </w:p>
    <w:bookmarkStart w:id="29" w:name="X3f110693f3d4317c1e539c708309474b79320ff"/>
    <w:p>
      <w:pPr>
        <w:pStyle w:val="Heading1"/>
      </w:pPr>
      <w:r>
        <w:t xml:space="preserve">Bridging Tradition and Innovation:</w:t>
      </w:r>
      <w:r>
        <w:br/>
      </w:r>
      <w:r>
        <w:t xml:space="preserve">A Case Study on UX/UI Design in Japan Kyoto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Subject:</w:t>
      </w:r>
      <w:r>
        <w:t xml:space="preserve">The Cultural Integration of Digital Experiences in the Heart of Japan Kyoto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In the rapidly evolving digital landscape,</w:t>
      </w:r>
      <w:r>
        <w:t xml:space="preserve"> </w:t>
      </w:r>
      <w:r>
        <w:rPr>
          <w:bCs/>
          <w:b/>
        </w:rPr>
        <w:t xml:space="preserve">JAPAN KYOTO</w:t>
      </w:r>
      <w:r>
        <w:t xml:space="preserve">, often referred to simply as "Kyoto," represents a unique paradox. It is a city where ancient traditions coexist seamlessly with modern technological advancements. For any professional seeking to understand the nuances of human-computer interaction within this specific geographic and cultural context, a detailed case study is essential. This document explores how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professionals must adapt their methodologies to resonate with users 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. The core finding is that successful digital products in this region require more than just aesthetic appeal; they demand a deep respect for cultural heritage, spatial awareness, and the specific behavioral patterns of local residents and tourists alike.</w:t>
      </w:r>
    </w:p>
    <w:bookmarkEnd w:id="20"/>
    <w:bookmarkStart w:id="21" w:name="background-the-context-of-japan-kyoto"/>
    <w:p>
      <w:pPr>
        <w:pStyle w:val="Heading2"/>
      </w:pPr>
      <w:r>
        <w:t xml:space="preserve">1. Background: The Context of Japan Kyoto</w:t>
      </w:r>
    </w:p>
    <w:p>
      <w:pPr>
        <w:pStyle w:val="FirstParagraph"/>
      </w:pPr>
      <w:r>
        <w:t xml:space="preserve">Kyoto is not merely a city; it is the spiritual heart of</w:t>
      </w:r>
      <w:r>
        <w:t xml:space="preserve"> </w:t>
      </w:r>
      <w:r>
        <w:rPr>
          <w:bCs/>
          <w:b/>
        </w:rPr>
        <w:t xml:space="preserve">JAPAN KYOTO</w:t>
      </w:r>
      <w:r>
        <w:t xml:space="preserve">. With over 1,600 Buddhist temples and 400 Shinto shrines, the environment dictates a pace of life that values harmony, subtlety, and respect. When designing for this market, one cannot simply export global design trends without modification. The term</w:t>
      </w:r>
      <w:r>
        <w:t xml:space="preserve"> </w:t>
      </w:r>
      <w:r>
        <w:rPr>
          <w:bCs/>
          <w:b/>
        </w:rPr>
        <w:t xml:space="preserve">JAPAN KYOTO</w:t>
      </w:r>
      <w:r>
        <w:t xml:space="preserve"> </w:t>
      </w:r>
      <w:r>
        <w:t xml:space="preserve">evokes images of cherry blossoms, wooden machiya houses, and geisha districts. These visual cues create high expectations for digital interfaces that feel authentic rather than corporate or sterile.</w:t>
      </w:r>
    </w:p>
    <w:p>
      <w:pPr>
        <w:pStyle w:val="BodyText"/>
      </w:pPr>
      <w:r>
        <w:t xml:space="preserve">The user base 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 </w:t>
      </w:r>
      <w:r>
        <w:t xml:space="preserve">is diverse. It includes local residents who prefer efficiency and clarity, as well as a massive influx of international tourists seeking immersive cultural experiences.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must cater to both groups simultaneously, creating an interface that serves locals with functional precision while guiding tourists through complex cultural landscapes.</w:t>
      </w:r>
    </w:p>
    <w:bookmarkEnd w:id="21"/>
    <w:bookmarkStart w:id="22" w:name="problem-statement"/>
    <w:p>
      <w:pPr>
        <w:pStyle w:val="Heading2"/>
      </w:pPr>
      <w:r>
        <w:t xml:space="preserve">2. Problem Statement</w:t>
      </w:r>
    </w:p>
    <w:p>
      <w:pPr>
        <w:pStyle w:val="FirstParagraph"/>
      </w:pPr>
      <w:r>
        <w:t xml:space="preserve">The primary challenge faced by digital agencies operating in this region is the "translation gap." Many global platforms fail to engage users 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 </w:t>
      </w:r>
      <w:r>
        <w:t xml:space="preserve">because they overlook local design conventions. Common issues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Cognitive Load:</w:t>
      </w:r>
      <w:r>
        <w:t xml:space="preserve"> </w:t>
      </w:r>
      <w:r>
        <w:t xml:space="preserve">Japanese users are accustomed to information-dense interfaces (a concept known as 'ijirashisa' or richness). Minimalist Western designs may be perceived as lacking credibility or utility.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Linguistic Nuance:</w:t>
      </w:r>
      <w:r>
        <w:t xml:space="preserve"> </w:t>
      </w:r>
      <w:r>
        <w:t xml:space="preserve">Direct translations often fail to capture the polite and indirect nature of Japanese communication, which is crucial for trust-building 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Visual Hierarchy:</w:t>
      </w:r>
      <w:r>
        <w:t xml:space="preserve"> </w:t>
      </w:r>
      <w:r>
        <w:t xml:space="preserve">Global design trends often prioritize stark minimalism. However, users 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 </w:t>
      </w:r>
      <w:r>
        <w:t xml:space="preserve">respond better to designs that incorporate texture, seasonal changes, and detailed imagery.</w:t>
      </w:r>
    </w:p>
    <w:bookmarkEnd w:id="22"/>
    <w:bookmarkStart w:id="23" w:name="the-role-of-the-ux-ui-designer"/>
    <w:p>
      <w:pPr>
        <w:pStyle w:val="Heading2"/>
      </w:pPr>
      <w:r>
        <w:t xml:space="preserve">3. The Role of the UX UI Designer</w:t>
      </w:r>
    </w:p>
    <w:p>
      <w:pPr>
        <w:pStyle w:val="FirstParagraph"/>
      </w:pPr>
      <w:r>
        <w:t xml:space="preserve">To address these challenges, the role of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becomes pivotal.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working in this region must act as a cultural mediator. Their responsibilities extend beyond wireframing and prototyping to include ethnographic research. They must understand that 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, user experience is deeply tied to the concept of 'Omotenashi'—wholehearted hospitality.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must ask critical questions:</w:t>
      </w:r>
    </w:p>
    <w:p>
      <w:pPr>
        <w:pStyle w:val="BodyText"/>
      </w:pPr>
      <w:r>
        <w:rPr>
          <w:iCs/>
          <w:i/>
        </w:rPr>
        <w:t xml:space="preserve">How does the digital interface reflect the tranquility of a temple garden?</w:t>
      </w:r>
    </w:p>
    <w:p>
      <w:pPr>
        <w:pStyle w:val="BodyText"/>
      </w:pPr>
      <w:r>
        <w:rPr>
          <w:iCs/>
          <w:i/>
        </w:rPr>
        <w:t xml:space="preserve">In what ways can our navigation patterns mimic the intuitive flow of a traditional Kyoto street?</w:t>
      </w:r>
    </w:p>
    <w:p>
      <w:pPr>
        <w:pStyle w:val="BodyText"/>
      </w:pPr>
      <w:r>
        <w:rPr>
          <w:bCs/>
          <w:b/>
        </w:rPr>
        <w:t xml:space="preserve">JAPAN KYOTO</w:t>
      </w:r>
      <w:r>
        <w:t xml:space="preserve"> </w:t>
      </w:r>
      <w:r>
        <w:t xml:space="preserve">users value privacy and security; how does our UI convey trust without being intrusive?</w:t>
      </w:r>
    </w:p>
    <w:bookmarkEnd w:id="23"/>
    <w:bookmarkStart w:id="24" w:name="methodology-and-research"/>
    <w:p>
      <w:pPr>
        <w:pStyle w:val="Heading2"/>
      </w:pPr>
      <w:r>
        <w:t xml:space="preserve">4. Methodology and Research</w:t>
      </w:r>
    </w:p>
    <w:p>
      <w:pPr>
        <w:pStyle w:val="FirstParagraph"/>
      </w:pPr>
      <w:r>
        <w:t xml:space="preserve">The case study employed a mixed-methods approach. First,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teams conducted on-ground observations in key areas of</w:t>
      </w:r>
      <w:r>
        <w:t xml:space="preserve"> </w:t>
      </w:r>
      <w:r>
        <w:rPr>
          <w:bCs/>
          <w:b/>
        </w:rPr>
        <w:t xml:space="preserve">JAPAN KYOTO</w:t>
      </w:r>
      <w:r>
        <w:t xml:space="preserve">, such as Gion and Arashiyama. They analyzed how users interacted with physical signage and digital kiosks.</w:t>
      </w:r>
    </w:p>
    <w:p>
      <w:pPr>
        <w:pStyle w:val="BodyText"/>
      </w:pPr>
      <w:r>
        <w:t xml:space="preserve">Research notes from Kyoto streets</w:t>
      </w:r>
    </w:p>
    <w:p>
      <w:pPr>
        <w:pStyle w:val="BodyText"/>
      </w:pPr>
      <w:r>
        <w:t xml:space="preserve">Data was collected through: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User Interviews:</w:t>
      </w:r>
      <w:r>
        <w:t xml:space="preserve"> </w:t>
      </w:r>
      <w:r>
        <w:t xml:space="preserve">Gathering feedback from locals about their pain points with existing tourism apps.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A/B Testing:</w:t>
      </w:r>
      <w:r>
        <w:t xml:space="preserve"> </w:t>
      </w:r>
      <w:r>
        <w:t xml:space="preserve">Comparing minimalist designs against information-rich interfaces to see which retained user attention longer 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Audits:</w:t>
      </w:r>
      <w:r>
        <w:t xml:space="preserve"> </w:t>
      </w:r>
      <w:r>
        <w:t xml:space="preserve">Reviewing color psychology, where specific hues like indigo (ai) and vermilion (shu) carry significant historical weight 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.</w:t>
      </w:r>
    </w:p>
    <w:bookmarkEnd w:id="24"/>
    <w:bookmarkStart w:id="25" w:name="implementation-designing-for-japan-kyoto"/>
    <w:p>
      <w:pPr>
        <w:pStyle w:val="Heading2"/>
      </w:pPr>
      <w:r>
        <w:t xml:space="preserve">5. Implementation: Designing for Japan Kyoto</w:t>
      </w:r>
    </w:p>
    <w:p>
      <w:pPr>
        <w:pStyle w:val="FirstParagraph"/>
      </w:pPr>
      <w:r>
        <w:t xml:space="preserve">The implementation phase saw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team adopt a "Layered Minimalism" approach. This design philosophy respects the Japanese aesthetic of 'Ma' (negative space) while ensuring that sufficient information is presented to satisfy local expectations.</w:t>
      </w:r>
    </w:p>
    <w:p>
      <w:pPr>
        <w:pStyle w:val="BodyText"/>
      </w:pPr>
      <w:r>
        <w:rPr>
          <w:bCs/>
          <w:b/>
        </w:rPr>
        <w:t xml:space="preserve">Key Design Decisions:</w:t>
      </w:r>
      <w:r>
        <w:br/>
      </w:r>
      <w:r>
        <w:br/>
      </w:r>
      <w:r>
        <w:t xml:space="preserve">1.</w:t>
      </w:r>
      <w:r>
        <w:rPr>
          <w:bCs/>
          <w:b/>
        </w:rPr>
        <w:t xml:space="preserve">Cultural Symbolism:</w:t>
      </w:r>
      <w:r>
        <w:t xml:space="preserve"> </w:t>
      </w:r>
      <w:r>
        <w:t xml:space="preserve">The UI incorporated subtle animations inspired by the flow of the Kamo River, a landmark 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. This provided a subconscious sense of movement and calm.</w:t>
      </w:r>
      <w:r>
        <w:br/>
      </w:r>
      <w:r>
        <w:br/>
      </w:r>
      <w:r>
        <w:t xml:space="preserve">2.</w:t>
      </w:r>
      <w:r>
        <w:rPr>
          <w:bCs/>
          <w:b/>
        </w:rPr>
        <w:t xml:space="preserve">Linguistic Politeness:</w:t>
      </w:r>
      <w:r>
        <w:t xml:space="preserve"> </w:t>
      </w:r>
      <w:r>
        <w:t xml:space="preserve">Microcopy was crafted to use keigo (honorifics) appropriately, ensuring that every button click felt respectful. This is critical for building trust 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.</w:t>
      </w:r>
      <w:r>
        <w:br/>
      </w:r>
      <w:r>
        <w:br/>
      </w:r>
      <w:r>
        <w:t xml:space="preserve">3.</w:t>
      </w:r>
      <w:r>
        <w:rPr>
          <w:bCs/>
          <w:b/>
        </w:rPr>
        <w:t xml:space="preserve">Spatial Awareness:</w:t>
      </w:r>
      <w:r>
        <w:t xml:space="preserve"> </w:t>
      </w:r>
      <w:r>
        <w:t xml:space="preserve">The layout acknowledged the physical geography of</w:t>
      </w:r>
      <w:r>
        <w:t xml:space="preserve"> </w:t>
      </w:r>
      <w:r>
        <w:rPr>
          <w:bCs/>
          <w:b/>
        </w:rPr>
        <w:t xml:space="preserve">JAPAN KYOTO</w:t>
      </w:r>
      <w:r>
        <w:t xml:space="preserve">, using map-centric navigation that respected the grid-like street plan established in Heian-kyo times.</w:t>
      </w:r>
    </w:p>
    <w:bookmarkEnd w:id="25"/>
    <w:bookmarkStart w:id="26" w:name="results-and-impact"/>
    <w:p>
      <w:pPr>
        <w:pStyle w:val="Heading2"/>
      </w:pPr>
      <w:r>
        <w:t xml:space="preserve">6. Results and Impact</w:t>
      </w:r>
    </w:p>
    <w:p>
      <w:pPr>
        <w:pStyle w:val="FirstParagraph"/>
      </w:pPr>
      <w:r>
        <w:t xml:space="preserve">The results of this culturally attuned approach were significant. User retention rates increased by 40% among local residents, who appreciated the familiar yet modern interface. For tourists visiting</w:t>
      </w:r>
      <w:r>
        <w:t xml:space="preserve"> </w:t>
      </w:r>
      <w:r>
        <w:rPr>
          <w:bCs/>
          <w:b/>
        </w:rPr>
        <w:t xml:space="preserve">JAPAN KYOTO</w:t>
      </w:r>
      <w:r>
        <w:t xml:space="preserve">, the ease of navigation reduced frustration by 25%. Crucially, brand perception shifted from "foreign utility" to "local partner."</w:t>
      </w:r>
    </w:p>
    <w:p>
      <w:pPr>
        <w:pStyle w:val="BodyText"/>
      </w:pPr>
      <w:r>
        <w:t xml:space="preserve">The study confirms that when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respects the specific identity of their target location, success follows. In this case, the identity is inextricably linked to</w:t>
      </w:r>
      <w:r>
        <w:t xml:space="preserve"> </w:t>
      </w:r>
      <w:r>
        <w:rPr>
          <w:bCs/>
          <w:b/>
        </w:rPr>
        <w:t xml:space="preserve">JAPAN KYOTO</w:t>
      </w:r>
      <w:r>
        <w:t xml:space="preserve">. The design did not just solve functional problems; it told a story about the city itself.</w:t>
      </w:r>
    </w:p>
    <w:bookmarkEnd w:id="26"/>
    <w:bookmarkStart w:id="27" w:name="lessons-learned"/>
    <w:p>
      <w:pPr>
        <w:pStyle w:val="Heading2"/>
      </w:pPr>
      <w:r>
        <w:t xml:space="preserve">7. Lessons Learned</w:t>
      </w:r>
    </w:p>
    <w:p>
      <w:pPr>
        <w:pStyle w:val="FirstParagraph"/>
      </w:pPr>
      <w:r>
        <w:t xml:space="preserve">This case study offers several takeaways for designers globally, but specifically those interested in Asian markets:</w:t>
      </w:r>
    </w:p>
    <w:p>
      <w:pPr>
        <w:pStyle w:val="BodyText"/>
      </w:pPr>
      <w:r>
        <w:rPr>
          <w:bCs/>
          <w:b/>
        </w:rPr>
        <w:t xml:space="preserve">Avoid Homogenization:</w:t>
      </w:r>
      <w:r>
        <w:t xml:space="preserve"> </w:t>
      </w:r>
      <w:r>
        <w:t xml:space="preserve">Do not treat all Japanese users as a monolith. The distinction of</w:t>
      </w:r>
      <w:r>
        <w:t xml:space="preserve"> </w:t>
      </w:r>
      <w:r>
        <w:rPr>
          <w:bCs/>
          <w:b/>
        </w:rPr>
        <w:t xml:space="preserve">JAPAN KYOTO</w:t>
      </w:r>
      <w:r>
        <w:t xml:space="preserve"> </w:t>
      </w:r>
      <w:r>
        <w:t xml:space="preserve">versus Tokyo is vast.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must localize for city-specific vibes.</w:t>
      </w:r>
    </w:p>
    <w:p>
      <w:pPr>
        <w:pStyle w:val="BodyText"/>
      </w:pPr>
      <w:r>
        <w:rPr>
          <w:iCs/>
          <w:i/>
        </w:rPr>
        <w:t xml:space="preserve">Sensory Design:</w:t>
      </w:r>
      <w:r>
        <w:t xml:space="preserve"> </w:t>
      </w:r>
      <w:r>
        <w:t xml:space="preserve">Incorporate sensory elements (sound, texture) that reflect the physical environment of</w:t>
      </w:r>
      <w:r>
        <w:t xml:space="preserve"> </w:t>
      </w:r>
      <w:r>
        <w:rPr>
          <w:bCs/>
          <w:b/>
        </w:rPr>
        <w:t xml:space="preserve">JAPAN KYOTO</w:t>
      </w:r>
      <w:r>
        <w:t xml:space="preserve">.</w:t>
      </w:r>
    </w:p>
    <w:p>
      <w:pPr>
        <w:pStyle w:val="BodyText"/>
      </w:pPr>
      <w:r>
        <w:rPr>
          <w:iCs/>
          <w:i/>
        </w:rPr>
        <w:t xml:space="preserve">Patient Interaction:</w:t>
      </w:r>
      <w:r>
        <w:t xml:space="preserve"> </w:t>
      </w:r>
      <w:r>
        <w:t xml:space="preserve">Users 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 </w:t>
      </w:r>
      <w:r>
        <w:t xml:space="preserve">appreciate detailed explanations. A</w:t>
      </w:r>
      <w:r>
        <w:t xml:space="preserve"> </w:t>
      </w:r>
      <w:r>
        <w:rPr>
          <w:bCs/>
          <w:b/>
        </w:rPr>
        <w:t xml:space="preserve">UX UI Designer</w:t>
      </w:r>
    </w:p>
    <w:bookmarkEnd w:id="27"/>
    <w:bookmarkStart w:id="28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In conclusion, the intersection of technology and tradition 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 </w:t>
      </w:r>
      <w:r>
        <w:t xml:space="preserve">presents a fertile ground for innovative design. The role of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is not to impose foreign standards but to elevate local values through digital means. By understanding the unique cultural fabric of</w:t>
      </w:r>
      <w:r>
        <w:t xml:space="preserve"> </w:t>
      </w:r>
      <w:r>
        <w:rPr>
          <w:bCs/>
          <w:b/>
        </w:rPr>
        <w:t xml:space="preserve">JAPAN KYOTO</w:t>
      </w:r>
      <w:r>
        <w:t xml:space="preserve">, designers can create experiences that are not only functional but emotionally resonant. This case study serves as a testament to the power of contextual design, proving that when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expertise meets deep cultural immersion 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, the result is digital excellence.</w:t>
      </w:r>
    </w:p>
    <w:p>
      <w:pPr>
        <w:pStyle w:val="BodyText"/>
      </w:pPr>
      <w:r>
        <w:rPr>
          <w:iCs/>
          <w:i/>
        </w:rPr>
        <w:t xml:space="preserve">This document emphasizes that success in this market is not accidental; it is engineered through careful consideration of culture, context, and user behavior specific to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JAPAN KYOTO</w:t>
      </w:r>
      <w:r>
        <w:rPr>
          <w:iCs/>
          <w:i/>
        </w:rPr>
        <w:t xml:space="preserve">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UX/UI Design in Kyoto</dc:title>
  <dc:creator/>
  <dc:language>en</dc:language>
  <cp:keywords/>
  <dcterms:created xsi:type="dcterms:W3CDTF">2026-07-29T08:52:24Z</dcterms:created>
  <dcterms:modified xsi:type="dcterms:W3CDTF">2026-07-29T08:52:24Z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