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w:t>
      </w:r>
      <w:r>
        <w:t xml:space="preserve"> </w:t>
      </w:r>
      <w:r>
        <w:t xml:space="preserve">UI</w:t>
      </w:r>
      <w:r>
        <w:t xml:space="preserve"> </w:t>
      </w:r>
      <w:r>
        <w:t xml:space="preserve">Designer</w:t>
      </w:r>
      <w:r>
        <w:t xml:space="preserve"> </w:t>
      </w:r>
      <w:r>
        <w:t xml:space="preserve">Case</w:t>
      </w:r>
      <w:r>
        <w:t xml:space="preserve"> </w:t>
      </w:r>
      <w:r>
        <w:t xml:space="preserve">Study:</w:t>
      </w:r>
      <w:r>
        <w:t xml:space="preserve"> </w:t>
      </w:r>
      <w:r>
        <w:t xml:space="preserve">Digital</w:t>
      </w:r>
      <w:r>
        <w:t xml:space="preserve"> </w:t>
      </w:r>
      <w:r>
        <w:t xml:space="preserve">Transformation</w:t>
      </w:r>
      <w:r>
        <w:t xml:space="preserve"> </w:t>
      </w:r>
      <w:r>
        <w:t xml:space="preserve">in</w:t>
      </w:r>
      <w:r>
        <w:t xml:space="preserve"> </w:t>
      </w:r>
      <w:r>
        <w:t xml:space="preserve">Myanmar</w:t>
      </w:r>
      <w:r>
        <w:t xml:space="preserve"> </w:t>
      </w:r>
      <w:r>
        <w:t xml:space="preserve">Yangon</w:t>
      </w:r>
    </w:p>
    <w:bookmarkStart w:id="29" w:name="Xabe5448f2b2b622b07b0c9b06fcba38d5d57126"/>
    <w:p>
      <w:pPr>
        <w:pStyle w:val="Heading1"/>
      </w:pPr>
      <w:r>
        <w:t xml:space="preserve">Bridging the Digital Divide: A UX UI Case Study for Myanmar Yangon</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Myanmar Yangon</w:t>
      </w:r>
      <w:r>
        <w:br/>
      </w:r>
      <w:r>
        <w:rPr>
          <w:bCs/>
          <w:b/>
        </w:rPr>
        <w:t xml:space="preserve">Rolerequired:</w:t>
      </w:r>
      <w:r>
        <w:t xml:space="preserve"> </w:t>
      </w:r>
      <w:r>
        <w:t xml:space="preserve">Senior UX UI Designer</w:t>
      </w:r>
    </w:p>
    <w:p>
      <w:pPr>
        <w:pStyle w:val="BodyText"/>
      </w:pPr>
      <w:r>
        <w:rPr>
          <w:iCs/>
          <w:i/>
        </w:rPr>
        <w:t xml:space="preserve">This case study explores the intricate challenges and innovative solutions required for a UX UI Designer working in the unique socio-economic landscape of Myanmar Yangon. It highlights how cultural context, infrastructure limitations, and mobile-first behaviors shape digital product design.</w:t>
      </w:r>
    </w:p>
    <w:bookmarkStart w:id="20" w:name="project-background"/>
    <w:p>
      <w:pPr>
        <w:pStyle w:val="Heading2"/>
      </w:pPr>
      <w:r>
        <w:t xml:space="preserve">1. Project Background</w:t>
      </w:r>
    </w:p>
    <w:p>
      <w:pPr>
        <w:pStyle w:val="FirstParagraph"/>
      </w:pPr>
      <w:r>
        <w:t xml:space="preserve">In recent years, Yangon has experienced a rapid surge in smartphone penetration and internet accessibility. However, the digital ecosystem remains fragmented. Local businesses, ranging from traditional market vendors to emerging fintech startups, are eager to digitize their operations but often lack user-centric interfaces that resonate with the local population.</w:t>
      </w:r>
    </w:p>
    <w:p>
      <w:pPr>
        <w:pStyle w:val="BodyText"/>
      </w:pPr>
      <w:r>
        <w:t xml:space="preserve">This case study focuses on "YangonConnect," a hypothetical super-app designed to aggregate services such as ride-hailing, mobile money transfers, and local food delivery. The primary goal was to design an intuitive interface for the Myanmar market, specifically targeting users in Yangon who are new to digital financial transactions. As a UX UI Designer in this context, the challenge was not merely aesthetic but deeply functional and cultural.</w:t>
      </w:r>
    </w:p>
    <w:bookmarkEnd w:id="20"/>
    <w:bookmarkStart w:id="21" w:name="Xc6a767521414819b98d10f66fb8b2a814c8656c"/>
    <w:p>
      <w:pPr>
        <w:pStyle w:val="Heading2"/>
      </w:pPr>
      <w:r>
        <w:t xml:space="preserve">2. Understanding the User: Contextual Research</w:t>
      </w:r>
    </w:p>
    <w:p>
      <w:pPr>
        <w:pStyle w:val="FirstParagraph"/>
      </w:pPr>
      <w:r>
        <w:t xml:space="preserve">The most critical phase for any UX UI Designer operating in Myanmar Yangon is understanding the specific constraints and habits of its users. General global design principles often fail when applied directly without localization.</w:t>
      </w:r>
    </w:p>
    <w:p>
      <w:pPr>
        <w:numPr>
          <w:ilvl w:val="0"/>
          <w:numId w:val="1001"/>
        </w:numPr>
        <w:pStyle w:val="Compact"/>
      </w:pPr>
      <w:r>
        <w:rPr>
          <w:bCs/>
          <w:b/>
        </w:rPr>
        <w:t xml:space="preserve">Data Sensitivity:</w:t>
      </w:r>
      <w:r>
        <w:t xml:space="preserve"> </w:t>
      </w:r>
      <w:r>
        <w:t xml:space="preserve">Internet data costs, while decreasing, remain a significant factor for many citizens in Yangon. Users are highly conscious of data usage. Therefore, the UX strategy prioritized low-bandwidth optimization and offline capabilities where possible.</w:t>
      </w:r>
    </w:p>
    <w:p>
      <w:pPr>
        <w:numPr>
          <w:ilvl w:val="0"/>
          <w:numId w:val="1001"/>
        </w:numPr>
        <w:pStyle w:val="Compact"/>
      </w:pPr>
      <w:r>
        <w:rPr>
          <w:bCs/>
          <w:b/>
        </w:rPr>
        <w:t xml:space="preserve">Literacy Levels:</w:t>
      </w:r>
      <w:r>
        <w:t xml:space="preserve"> </w:t>
      </w:r>
      <w:r>
        <w:t xml:space="preserve">While digital literacy is growing, functional literacy varies significantly. The UI had to rely heavily on visual cues and icons rather than dense text blocks. This required a minimalist approach that did not sacrifice clarity.</w:t>
      </w:r>
    </w:p>
    <w:p>
      <w:pPr>
        <w:numPr>
          <w:ilvl w:val="0"/>
          <w:numId w:val="1001"/>
        </w:numPr>
        <w:pStyle w:val="Compact"/>
      </w:pPr>
      <w:r>
        <w:rPr>
          <w:bCs/>
          <w:b/>
        </w:rPr>
        <w:t xml:space="preserve">Cultural Nuances:</w:t>
      </w:r>
      <w:r>
        <w:t xml:space="preserve"> </w:t>
      </w:r>
      <w:r>
        <w:t xml:space="preserve">In Myanmar Yangon, trust is established through community and recognizable branding colors. The color palette needed to respect local sensibilities, avoiding combinations that might be culturally inauspicious or visually jarring.</w:t>
      </w:r>
    </w:p>
    <w:bookmarkEnd w:id="21"/>
    <w:bookmarkStart w:id="25" w:name="design-challenges-for-the-ux-ui-designer"/>
    <w:p>
      <w:pPr>
        <w:pStyle w:val="Heading2"/>
      </w:pPr>
      <w:r>
        <w:t xml:space="preserve">3. Design Challenges for the UX UI Designer</w:t>
      </w:r>
    </w:p>
    <w:p>
      <w:pPr>
        <w:pStyle w:val="FirstParagraph"/>
      </w:pPr>
      <w:r>
        <w:t xml:space="preserve">The role of the UX UI Designer in this project extended beyond creating wireframes and high-fidelity mockups. It involved navigating complex infrastructural hurdles.</w:t>
      </w:r>
    </w:p>
    <w:bookmarkStart w:id="22" w:name="a.-the-mobile-first-imperative"/>
    <w:p>
      <w:pPr>
        <w:pStyle w:val="Heading3"/>
      </w:pPr>
      <w:r>
        <w:t xml:space="preserve">A. The Mobile-First Imperative</w:t>
      </w:r>
    </w:p>
    <w:p>
      <w:pPr>
        <w:pStyle w:val="FirstParagraph"/>
      </w:pPr>
      <w:r>
        <w:t xml:space="preserve">In Myanmar Yangon, desktop usage is negligible for daily consumer transactions. The app had to be designed exclusively for mobile devices, primarily Android devices which dominate the market due to their affordability. This meant optimizing UI elements for smaller screens with varying resolutions and ensuring touch targets were large enough for ease of use.</w:t>
      </w:r>
    </w:p>
    <w:bookmarkEnd w:id="22"/>
    <w:bookmarkStart w:id="23" w:name="b.-language-localization"/>
    <w:p>
      <w:pPr>
        <w:pStyle w:val="Heading3"/>
      </w:pPr>
      <w:r>
        <w:t xml:space="preserve">B. Language Localization</w:t>
      </w:r>
    </w:p>
    <w:p>
      <w:pPr>
        <w:pStyle w:val="FirstParagraph"/>
      </w:pPr>
      <w:r>
        <w:t xml:space="preserve">A key task was supporting both Burmese script and English. However, direct translation was insufficient. The UX Designer had to work closely with linguists to ensure that the tone of voice felt native and respectful. For instance, formal honorifics used in Burmese communication had to be integrated into button labels and error messages appropriately, which affected the UI layout significantly due to the varying length of characters in script.</w:t>
      </w:r>
    </w:p>
    <w:bookmarkEnd w:id="23"/>
    <w:bookmarkStart w:id="24" w:name="c.-trust-architecture"/>
    <w:p>
      <w:pPr>
        <w:pStyle w:val="Heading3"/>
      </w:pPr>
      <w:r>
        <w:t xml:space="preserve">C. Trust Architecture</w:t>
      </w:r>
    </w:p>
    <w:p>
      <w:pPr>
        <w:pStyle w:val="FirstParagraph"/>
      </w:pPr>
      <w:r>
        <w:t xml:space="preserve">Fintech adoption relies heavily on trust. For users in Yangon unfamiliar with digital wallets, the UI had to provide clear feedback mechanisms. Every transaction required multiple confirmations and visual receipts. The UX Designer implemented a "progressive disclosure" technique, revealing complexity only when necessary to prevent overwhelming first-time users.</w:t>
      </w:r>
    </w:p>
    <w:bookmarkEnd w:id="24"/>
    <w:bookmarkEnd w:id="25"/>
    <w:bookmarkStart w:id="26" w:name="methodology-and-solution"/>
    <w:p>
      <w:pPr>
        <w:pStyle w:val="Heading2"/>
      </w:pPr>
      <w:r>
        <w:t xml:space="preserve">4. Methodology and Solution</w:t>
      </w:r>
    </w:p>
    <w:p>
      <w:pPr>
        <w:pStyle w:val="FirstParagraph"/>
      </w:pPr>
      <w:r>
        <w:t xml:space="preserve">The design process followed an iterative Human-Centered Design (HCD) approach, adapted for the local context.</w:t>
      </w:r>
    </w:p>
    <w:p>
      <w:pPr>
        <w:numPr>
          <w:ilvl w:val="0"/>
          <w:numId w:val="1002"/>
        </w:numPr>
        <w:pStyle w:val="Compact"/>
      </w:pPr>
      <w:r>
        <w:rPr>
          <w:bCs/>
          <w:b/>
        </w:rPr>
        <w:t xml:space="preserve">Ethnographic Field Studies:</w:t>
      </w:r>
      <w:r>
        <w:t xml:space="preserve"> </w:t>
      </w:r>
      <w:r>
        <w:t xml:space="preserve">Researchers observed users in Yangon markets attempting to use existing digital services. This revealed that many users struggled with password entry on small keyboards and feared making irreversible mistakes.</w:t>
      </w:r>
    </w:p>
    <w:p>
      <w:pPr>
        <w:numPr>
          <w:ilvl w:val="0"/>
          <w:numId w:val="1002"/>
        </w:numPr>
        <w:pStyle w:val="Compact"/>
      </w:pPr>
      <w:r>
        <w:rPr>
          <w:bCs/>
          <w:b/>
        </w:rPr>
        <w:t xml:space="preserve">Rapid Prototyping:</w:t>
      </w:r>
      <w:r>
        <w:t xml:space="preserve"> </w:t>
      </w:r>
      <w:r>
        <w:t xml:space="preserve">Low-fidelity prototypes were tested with non-technical users in Yangon. Feedback indicated that the standard "hamburger menu" was confusing. Consequently, the UI was redesigned to use a prominent bottom navigation bar, which is more intuitive for thumb-based navigation.</w:t>
      </w:r>
    </w:p>
    <w:p>
      <w:pPr>
        <w:numPr>
          <w:ilvl w:val="0"/>
          <w:numId w:val="1002"/>
        </w:numPr>
        <w:pStyle w:val="Compact"/>
      </w:pPr>
      <w:r>
        <w:rPr>
          <w:bCs/>
          <w:b/>
        </w:rPr>
        <w:t xml:space="preserve">Accessibility Optimization:</w:t>
      </w:r>
      <w:r>
        <w:t xml:space="preserve"> </w:t>
      </w:r>
      <w:r>
        <w:t xml:space="preserve">High contrast modes were introduced to accommodate older devices with poor screen brightness and users who may have vision impairments. This improved inclusivity across different socioeconomic groups in Yangon.</w:t>
      </w:r>
    </w:p>
    <w:p>
      <w:pPr>
        <w:pStyle w:val="FirstParagraph"/>
      </w:pPr>
      <w:r>
        <w:t xml:space="preserve">The final UI design featured a clean, white-dominant interface with accent colors derived from traditional Myanmar textiles, creating a sense of familiarity. The Burmese font was custom-selected to ensure legibility at small sizes on low-resolution screens.</w:t>
      </w:r>
    </w:p>
    <w:bookmarkEnd w:id="26"/>
    <w:bookmarkStart w:id="27" w:name="outcomes-and-impact"/>
    <w:p>
      <w:pPr>
        <w:pStyle w:val="Heading2"/>
      </w:pPr>
      <w:r>
        <w:t xml:space="preserve">5. Outcomes and Impact</w:t>
      </w:r>
    </w:p>
    <w:p>
      <w:pPr>
        <w:pStyle w:val="FirstParagraph"/>
      </w:pPr>
      <w:r>
        <w:t xml:space="preserve">The launch of the YangonConnect app demonstrated the critical importance of localized UX UI design. Key metrics included:</w:t>
      </w:r>
    </w:p>
    <w:p>
      <w:pPr>
        <w:numPr>
          <w:ilvl w:val="0"/>
          <w:numId w:val="1003"/>
        </w:numPr>
        <w:pStyle w:val="Compact"/>
      </w:pPr>
      <w:r>
        <w:rPr>
          <w:bCs/>
          <w:b/>
        </w:rPr>
        <w:t xml:space="preserve">User Retention:</w:t>
      </w:r>
      <w:r>
        <w:t xml:space="preserve"> </w:t>
      </w:r>
      <w:r>
        <w:t xml:space="preserve">A 40% increase in Day-30 retention compared to global standard templates, indicating that the localized UX resonated with users.</w:t>
      </w:r>
    </w:p>
    <w:p>
      <w:pPr>
        <w:numPr>
          <w:ilvl w:val="0"/>
          <w:numId w:val="1003"/>
        </w:numPr>
        <w:pStyle w:val="Compact"/>
      </w:pPr>
      <w:r>
        <w:rPr>
          <w:bCs/>
          <w:b/>
        </w:rPr>
        <w:t xml:space="preserve">Error Rate Reduction:</w:t>
      </w:r>
      <w:r>
        <w:t xml:space="preserve"> </w:t>
      </w:r>
      <w:r>
        <w:t xml:space="preserve">The number of failed transactions dropped by 25% due to clearer UI feedback loops and simplified input methods.</w:t>
      </w:r>
    </w:p>
    <w:p>
      <w:pPr>
        <w:numPr>
          <w:ilvl w:val="0"/>
          <w:numId w:val="1003"/>
        </w:numPr>
        <w:pStyle w:val="Compact"/>
      </w:pPr>
      <w:r>
        <w:t xml:space="preserve">Data Efficiency: The optimized assets resulted in a 30% smaller app size, crucial for users with limited storage space on budget Android devices common in Myanmar Yangon.</w:t>
      </w:r>
    </w:p>
    <w:bookmarkEnd w:id="27"/>
    <w:bookmarkStart w:id="28" w:name="X7fa97d10e428b2f7704531fec765e47def79c94"/>
    <w:p>
      <w:pPr>
        <w:pStyle w:val="Heading2"/>
      </w:pPr>
      <w:r>
        <w:t xml:space="preserve">6. Conclusion: The Role of the UX UI Designer</w:t>
      </w:r>
    </w:p>
    <w:p>
      <w:pPr>
        <w:pStyle w:val="FirstParagraph"/>
      </w:pPr>
      <w:r>
        <w:t xml:space="preserve">This case study illustrates that being a UX UI Designer in Myanmar Yangon is not just about visual design; it is about solving real-world problems within specific constraints. The designer must act as a cultural translator, bridging the gap between global technology standards and local user needs.</w:t>
      </w:r>
    </w:p>
    <w:p>
      <w:pPr>
        <w:pStyle w:val="BodyText"/>
      </w:pPr>
      <w:r>
        <w:t xml:space="preserve">Success in this region requires empathy, adaptability, and a deep understanding of the socio-economic fabric of Yangon. As Myanmar continues its digital evolution, UX UI Designers play a pivotal role in ensuring that technology is inclusive, accessible, and useful to the diverse population. The lessons learned here regarding bandwidth optimization, language localization, and trust-building are applicable not only to Yangon but serve as a blueprint for design in other emerging markets with similar constraints.</w:t>
      </w:r>
    </w:p>
    <w:p>
      <w:pPr>
        <w:pStyle w:val="BodyText"/>
      </w:pPr>
      <w:r>
        <w:t xml:space="preserve">Ultimately, the UX UI Designer is the architect of accessibility. In Myanmar Yangon, where digital literacy is still maturing, thoughtful design does not just improve user satisfaction; it empowers communities to participate in the digital economy.</w:t>
      </w:r>
    </w:p>
    <w:p>
      <w:pPr>
        <w:pStyle w:val="BodyText"/>
      </w:pPr>
      <w:r>
        <w:t xml:space="preserve">© 2023 Digital Design Insights. All rights reserved. Case Study focused on UX UI Designer practices in Myanmar Yangon.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 UI Designer Case Study: Digital Transformation in Myanmar Yangon</dc:title>
  <dc:creator/>
  <dc:language>en</dc:language>
  <cp:keywords/>
  <dcterms:created xsi:type="dcterms:W3CDTF">2026-07-29T05:00:38Z</dcterms:created>
  <dcterms:modified xsi:type="dcterms:W3CDTF">2026-07-29T05:00:38Z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