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bookmarkStart w:id="33" w:name="Xaf81a8b4865a14f5cc9964756a1226c34a15267"/>
    <w:p>
      <w:pPr>
        <w:pStyle w:val="Heading1"/>
      </w:pPr>
      <w:r>
        <w:t xml:space="preserve">The Digital Bridge: A UX UI Designer Case Study in Netherlands Amsterdam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Location:Role Focus:</w:t>
      </w:r>
      <w:r>
        <w:t xml:space="preserve">User Experience (UX) and User Interface (UI) Design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heart of Europe’s most digitally progressive city,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the demand for intuitive digital solutions is at an all-time high. This case study examines the critical role of a specialized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tasked with overhauling a fintech platform targeting young professionals in this vibrant metropolis. The project highlights how cultural context, accessibility standards, and user-centric methodologies converge to create successful digital products.</w:t>
      </w:r>
    </w:p>
    <w:bookmarkEnd w:id="20"/>
    <w:bookmarkStart w:id="21" w:name="X5c716910a6ec63582cdd03af12fceea0486de0f"/>
    <w:p>
      <w:pPr>
        <w:pStyle w:val="Heading2"/>
      </w:pPr>
      <w:r>
        <w:t xml:space="preserve">2. Background Context: The Amsterdam Landscape</w:t>
      </w:r>
    </w:p>
    <w:p>
      <w:pPr>
        <w:pStyle w:val="FirstParagraph"/>
      </w:pPr>
      <w:r>
        <w:rPr>
          <w:iCs/>
          <w:i/>
        </w:rPr>
        <w:t xml:space="preserve">Netherlands Amsterdam</w:t>
      </w:r>
      <w:r>
        <w:t xml:space="preserve"> </w:t>
      </w:r>
      <w:r>
        <w:t xml:space="preserve">is not merely a geographic location; it is a hub for innovation, sustainability, and inclusivity. The local user base is highly educated, tech-savvy, and values transparency in digital interactions. For any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operating in this region, understanding the local cultural nuance—such as the direct communication style of the Dutch people—is paramount.</w:t>
      </w:r>
    </w:p>
    <w:p>
      <w:pPr>
        <w:pStyle w:val="BodyText"/>
      </w:pPr>
      <w:r>
        <w:t xml:space="preserve">The client sought to launch a budgeting application that would compete with global giants. However, success required a product tailored specifically to the habits and expectations of residents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who prefer efficiency, clarity, and eco-conscious design principles.</w:t>
      </w:r>
    </w:p>
    <w:bookmarkEnd w:id="21"/>
    <w:bookmarkStart w:id="22" w:name="the-challenge"/>
    <w:p>
      <w:pPr>
        <w:pStyle w:val="Heading2"/>
      </w:pPr>
      <w:r>
        <w:t xml:space="preserve">3. The Challenge</w:t>
      </w:r>
    </w:p>
    <w:p>
      <w:pPr>
        <w:pStyle w:val="FirstParagraph"/>
      </w:pPr>
      <w:r>
        <w:t xml:space="preserve">The primary challenge faced by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was twofold: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Trust:</w:t>
      </w:r>
      <w:r>
        <w:t xml:space="preserve">Fintech apps require high levels of trust. Users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are skeptical of data privacy breaches, necessitating a design that screams security and transparency.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Simplicity vs. Functionality:</w:t>
      </w:r>
      <w:r>
        <w:t xml:space="preserve">The target demographic comprises busy young professionals who need complex financial tools to be presented in the simplest possible interface.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had to balance deep functionality with minimalist aesthetics.</w:t>
      </w:r>
    </w:p>
    <w:bookmarkEnd w:id="22"/>
    <w:bookmarkStart w:id="27" w:name="methodology-the-design-process"/>
    <w:p>
      <w:pPr>
        <w:pStyle w:val="Heading2"/>
      </w:pPr>
      <w:r>
        <w:t xml:space="preserve">4. Methodology: The Design Process</w:t>
      </w:r>
    </w:p>
    <w:p>
      <w:pPr>
        <w:pStyle w:val="FirstParagraph"/>
      </w:pPr>
      <w:r>
        <w:t xml:space="preserve">The project followed a strict Human-Centered Design (HCD) approach, tailored to the local context of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.</w:t>
      </w:r>
    </w:p>
    <w:bookmarkStart w:id="23" w:name="a.-research-and-discovery"/>
    <w:p>
      <w:pPr>
        <w:pStyle w:val="Heading3"/>
      </w:pPr>
      <w:r>
        <w:t xml:space="preserve">A. Research and Discovery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began with extensive ethnographic research conducted in person across key districts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including De Pijp and Jordaan. Interviews revealed that users felt overwhelmed by traditional banking apps due to jargon-heavy interfaces. The insight was clear: the language needed to be as direct and plain as Dutch communication.</w:t>
      </w:r>
    </w:p>
    <w:bookmarkEnd w:id="23"/>
    <w:bookmarkStart w:id="24" w:name="b.-persona-development"/>
    <w:p>
      <w:pPr>
        <w:pStyle w:val="Heading3"/>
      </w:pPr>
      <w:r>
        <w:t xml:space="preserve">B. Persona Development</w:t>
      </w:r>
    </w:p>
    <w:p>
      <w:pPr>
        <w:pStyle w:val="FirstParagraph"/>
      </w:pPr>
      <w:r>
        <w:t xml:space="preserve">Three primary personas were created based on data collected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Commuter:</w:t>
      </w:r>
      <w:r>
        <w:t xml:space="preserve"> </w:t>
      </w:r>
      <w:r>
        <w:t xml:space="preserve">Spends significant time on public transport (GVB), requiring a mobile-first, one-handed operation interface.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Freelancer:</w:t>
      </w:r>
      <w:r>
        <w:t xml:space="preserve"> </w:t>
      </w:r>
      <w:r>
        <w:t xml:space="preserve">Needs easy expense tracking for tax purposes, valuing automation and clarity.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Eco-Conscious User:</w:t>
      </w:r>
      <w:r>
        <w:t xml:space="preserve"> </w:t>
      </w:r>
      <w:r>
        <w:t xml:space="preserve">Prioritizes features that show the carbon footprint of transactions, a key value in modern Amsterdam society.</w:t>
      </w:r>
    </w:p>
    <w:bookmarkEnd w:id="24"/>
    <w:bookmarkStart w:id="25" w:name="c.-wireframing-and-prototyping"/>
    <w:p>
      <w:pPr>
        <w:pStyle w:val="Heading3"/>
      </w:pPr>
      <w:r>
        <w:t xml:space="preserve">C. Wireframing and Prototyping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created low-fidelity wireframes focusing on information architecture. Key decisions included reducing the number of clicks to view spending insights from five to two. High-fidelity prototypes were then developed, emphasizing large touch targets for mobile use and high-contrast text for accessibility, adhering to WCAG standards prevalent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.</w:t>
      </w:r>
    </w:p>
    <w:bookmarkEnd w:id="25"/>
    <w:bookmarkStart w:id="26" w:name="d.-ui-design-system"/>
    <w:p>
      <w:pPr>
        <w:pStyle w:val="Heading3"/>
      </w:pPr>
      <w:r>
        <w:t xml:space="preserve">D. UI Design System</w:t>
      </w:r>
    </w:p>
    <w:p>
      <w:pPr>
        <w:pStyle w:val="FirstParagraph"/>
      </w:pPr>
      <w:r>
        <w:t xml:space="preserve">The visual identity leaned into the "Dutch Design" aesthetic: functional, bold typography, and a muted color palette with strategic pops of orange (nodding to national pride without being cliché).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ensured consistency across all screens using a component-based design system.</w:t>
      </w:r>
    </w:p>
    <w:bookmarkEnd w:id="26"/>
    <w:bookmarkEnd w:id="27"/>
    <w:bookmarkStart w:id="28" w:name="implementation-and-testing"/>
    <w:p>
      <w:pPr>
        <w:pStyle w:val="Heading2"/>
      </w:pPr>
      <w:r>
        <w:t xml:space="preserve">5. Implementation and Testing</w:t>
      </w:r>
    </w:p>
    <w:p>
      <w:pPr>
        <w:pStyle w:val="FirstParagraph"/>
      </w:pPr>
      <w:r>
        <w:t xml:space="preserve">A/B testing was conducted with 50 participants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. The test group compared the new interface against the competitor’s app.</w:t>
      </w:r>
    </w:p>
    <w:p>
      <w:pPr>
        <w:pStyle w:val="BodyText"/>
      </w:pPr>
      <w:r>
        <w:rPr>
          <w:bCs/>
          <w:b/>
        </w:rPr>
        <w:t xml:space="preserve">Key Findings:</w:t>
      </w:r>
    </w:p>
    <w:p>
      <w:pPr>
        <w:numPr>
          <w:ilvl w:val="0"/>
          <w:numId w:val="1003"/>
        </w:numPr>
        <w:pStyle w:val="Compact"/>
      </w:pPr>
      <w:r>
        <w:t xml:space="preserve">User task completion time decreased by 40%.</w:t>
      </w:r>
    </w:p>
    <w:p>
      <w:pPr>
        <w:numPr>
          <w:ilvl w:val="0"/>
          <w:numId w:val="1003"/>
        </w:numPr>
        <w:pStyle w:val="Compact"/>
      </w:pPr>
      <w:r>
        <w:t xml:space="preserve">User satisfaction scores (SUS) increased from 65 to 89.</w:t>
      </w:r>
    </w:p>
    <w:p>
      <w:pPr>
        <w:numPr>
          <w:ilvl w:val="0"/>
          <w:numId w:val="1003"/>
        </w:numPr>
        <w:pStyle w:val="Compact"/>
      </w:pPr>
      <w:r>
        <w:t xml:space="preserve">The simplified language resonated strongly with the target demographic, validating the cultural adaptation strategy.</w:t>
      </w:r>
    </w:p>
    <w:bookmarkEnd w:id="28"/>
    <w:bookmarkStart w:id="29" w:name="results-and-impact"/>
    <w:p>
      <w:pPr>
        <w:pStyle w:val="Heading2"/>
      </w:pPr>
      <w:r>
        <w:t xml:space="preserve">6. Results and Impact</w:t>
      </w:r>
    </w:p>
    <w:p>
      <w:pPr>
        <w:pStyle w:val="FirstParagraph"/>
      </w:pPr>
      <w:r>
        <w:t xml:space="preserve">The launch of the application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resulted in a 15% market share capture within three months. The direct correlation between the localized UX strategies and user adoption was evident.</w:t>
      </w:r>
    </w:p>
    <w:p>
      <w:pPr>
        <w:pStyle w:val="BodyText"/>
      </w:pPr>
      <w:r>
        <w:rPr>
          <w:bCs/>
          <w:b/>
        </w:rPr>
        <w:t xml:space="preserve">Metric Highlights: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Retention Rate:</w:t>
      </w:r>
      <w:r>
        <w:t xml:space="preserve">Doubled compared to industry average due to intuitive daily use patterns.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Feedback:</w:t>
      </w:r>
      <w:r>
        <w:t xml:space="preserve">Users praised the app for being "transparent" and "easy to understand," directly attributing these qualities to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's efforts in simplifying complex data.</w:t>
      </w:r>
    </w:p>
    <w:bookmarkEnd w:id="29"/>
    <w:bookmarkStart w:id="30" w:name="Xa81488091932fcf89755f208e71c79e6991d392"/>
    <w:p>
      <w:pPr>
        <w:pStyle w:val="Heading2"/>
      </w:pPr>
      <w:r>
        <w:t xml:space="preserve">7. Lessons Learned: The Importance of Local Context</w:t>
      </w:r>
    </w:p>
    <w:p>
      <w:pPr>
        <w:pStyle w:val="FirstParagraph"/>
      </w:pPr>
      <w:r>
        <w:t xml:space="preserve">This case study underscores that being a successful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is not just about mastering tools like Figma or Sketch; it is about understanding the environment in which the product lives. 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where digital literacy is high but patience for poor design is low, precision and clarity are non-negotiable.</w:t>
      </w:r>
    </w:p>
    <w:p>
      <w:pPr>
        <w:pStyle w:val="BodyText"/>
      </w:pPr>
      <w:r>
        <w:t xml:space="preserve">The project demonstrated that: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Relevance Drives Adoption:</w:t>
      </w:r>
      <w:r>
        <w:t xml:space="preserve">Tailoring content to the direct communication style of Dutch users significantly improved engagement.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Accessibility is a Priority:</w:t>
      </w:r>
      <w:r>
        <w:t xml:space="preserve">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inclusive design is not an afterthought but a baseline expectation.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prioritize accessibility from day one.</w:t>
      </w:r>
    </w:p>
    <w:p>
      <w:pPr>
        <w:numPr>
          <w:ilvl w:val="0"/>
          <w:numId w:val="1005"/>
        </w:numPr>
        <w:pStyle w:val="Compact"/>
      </w:pPr>
      <w:r>
        <w:t xml:space="preserve">Sustainability Matters:: Integrating eco-conscious features aligned with the values of users in this region, adding a layer of emotional connection to the utility.</w:t>
      </w:r>
    </w:p>
    <w:bookmarkEnd w:id="30"/>
    <w:bookmarkStart w:id="31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transformation of this fintech platform serves as a blueprint for how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s can drive business success through localized, user-centric strategies. By deeply embedding the principles of good design within the specific cultural and social fabric of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the project achieved remarkable results.</w:t>
      </w:r>
    </w:p>
    <w:p>
      <w:pPr>
        <w:pStyle w:val="BodyText"/>
      </w:pPr>
      <w:r>
        <w:t xml:space="preserve">This case study affirms that in a competitive global market, hyper-local understanding combined with world-class UX/UI practices is the key to unlocking user trust and long-term loyalty. For designers looking to make an impact, the lessons from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offer a powerful testament to the power of empathy-driven design.</w:t>
      </w:r>
    </w:p>
    <w:bookmarkEnd w:id="31"/>
    <w:bookmarkStart w:id="32" w:name="recommendations-for-future-projects"/>
    <w:p>
      <w:pPr>
        <w:pStyle w:val="Heading2"/>
      </w:pPr>
      <w:r>
        <w:t xml:space="preserve">9. Recommendations for Future Projects</w:t>
      </w:r>
    </w:p>
    <w:p>
      <w:pPr>
        <w:pStyle w:val="FirstParagraph"/>
      </w:pPr>
      <w:r>
        <w:rPr>
          <w:bCs/>
          <w:b/>
        </w:rPr>
        <w:t xml:space="preserve">UX UI Designer</w:t>
      </w:r>
      <w:r>
        <w:t xml:space="preserve">s planning projects in similar European hubs should consider: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Incorporate Local Language Nuances:</w:t>
      </w:r>
      <w:r>
        <w:t xml:space="preserve">Avoid literal translations; adapt copy to local idioms and communication styles.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Prioritize Mobile-First for Transit Users:</w:t>
      </w:r>
      <w:r>
        <w:t xml:space="preserve">In cities like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, a significant portion of mobile usage occurs on public transport. Optimize for one-handed use.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Leverage Sustainability Features:</w:t>
      </w:r>
      <w:r>
        <w:t xml:space="preserve">Highlighting eco-impact can differentiate products in environmentally conscious markets.</w:t>
      </w:r>
    </w:p>
    <w:p>
      <w:pPr>
        <w:pStyle w:val="FirstParagraph"/>
      </w:pPr>
      <w:r>
        <w:rPr>
          <w:iCs/>
          <w:i/>
        </w:rPr>
        <w:t xml:space="preserve">This document serves as a comprehensive analysis of UX/UI design principles applied within the unique context of Netherlands Amsterdam, highlighting the pivotal role of the UX UI Designer in driving digital success.</w:t>
      </w:r>
    </w:p>
    <w:p>
      <w:pPr>
        <w:pStyle w:val="BodyText"/>
      </w:pPr>
      <w:r>
        <w:t xml:space="preserve">```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UX UI Designer in Netherlands Amsterdam</dc:title>
  <dc:creator/>
  <dc:language>en</dc:language>
  <cp:keywords/>
  <dcterms:created xsi:type="dcterms:W3CDTF">2026-07-29T07:42:53Z</dcterms:created>
  <dcterms:modified xsi:type="dcterms:W3CDTF">2026-07-29T07:42:53Z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