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Case</w:t>
      </w:r>
      <w:r>
        <w:t xml:space="preserve"> </w:t>
      </w:r>
      <w:r>
        <w:t xml:space="preserve">Study:</w:t>
      </w:r>
      <w:r>
        <w:t xml:space="preserve"> </w:t>
      </w:r>
      <w:r>
        <w:t xml:space="preserve">Nigeria</w:t>
      </w:r>
      <w:r>
        <w:t xml:space="preserve"> </w:t>
      </w:r>
      <w:r>
        <w:t xml:space="preserve">Abuja</w:t>
      </w:r>
    </w:p>
    <w:bookmarkStart w:id="32" w:name="Xf97a775c3d50e2cca669d6c9b50d3e09038bcc1"/>
    <w:p>
      <w:pPr>
        <w:pStyle w:val="Heading1"/>
      </w:pPr>
      <w:r>
        <w:t xml:space="preserve">Bridging the Digital Divide in the Capital: A UX UI Designer Case Study in Nigeria Abuja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Nigeria, Abuja Federal Capital Territory</w:t>
      </w:r>
      <w:r>
        <w:br/>
      </w:r>
      <w:r>
        <w:rPr>
          <w:bCs/>
          <w:b/>
        </w:rPr>
        <w:t xml:space="preserve">Rôle:</w:t>
      </w:r>
      <w:r>
        <w:t xml:space="preserve"> </w:t>
      </w:r>
      <w:r>
        <w:t xml:space="preserve">Senior UX/UI Designer</w:t>
      </w:r>
    </w:p>
    <w:p>
      <w:pPr>
        <w:pStyle w:val="BodyText"/>
      </w:pPr>
      <w:r>
        <w:rPr>
          <w:iCs/>
          <w:i/>
        </w:rPr>
        <w:t xml:space="preserve">In the rapidly evolving tech ecosystem of Nigeria, specifically within the administrative heart of Abuja, understanding local user behavior is paramount. This case study explores how a dedicated UX UI Designer navigated unique cultural and infrastructural challenges to deliver a successful digital product for a fintech startup.</w:t>
      </w:r>
    </w:p>
    <w:bookmarkStart w:id="20" w:name="executive-summary"/>
    <w:p>
      <w:pPr>
        <w:pStyle w:val="Heading2"/>
      </w:pPr>
      <w:r>
        <w:t xml:space="preserve">1. Executive Summary</w:t>
      </w:r>
    </w:p>
    <w:p>
      <w:pPr>
        <w:pStyle w:val="FirstParagraph"/>
      </w:pPr>
      <w:r>
        <w:t xml:space="preserve">This document details the end-to-end design process of "AbujaPay," a mobile wallet application designed specifically for the residents and business operators of Nigeria Abuja. The primary objective was to create an intuitive financial tool that bridges the gap between traditional banking and digital convenience, tailored specifically for users in this unique geographic location. As a UX UI Designer based in Nigeria Abuja, the challenge was not merely aesthetic but deeply rooted in accessibility, trust-building, and infrastructural reality.</w:t>
      </w:r>
    </w:p>
    <w:bookmarkEnd w:id="20"/>
    <w:bookmarkStart w:id="21" w:name="the-problem-statement"/>
    <w:p>
      <w:pPr>
        <w:pStyle w:val="Heading2"/>
      </w:pPr>
      <w:r>
        <w:t xml:space="preserve">2. The Problem Statement</w:t>
      </w:r>
    </w:p>
    <w:p>
      <w:pPr>
        <w:pStyle w:val="FirstParagraph"/>
      </w:pPr>
      <w:r>
        <w:t xml:space="preserve">Nigeria Abuja is a city of contrasts. It serves as the political capital of Nigeria, housing government institutions alongside a booming private sector. However, financial inclusion remains a significant hurdle for many citizens in this region. Existing banking apps were often designed with urban Lagos or Western users in mind, ignoring the specific needs of Abuja’s diverse demographic.</w:t>
      </w:r>
    </w:p>
    <w:p>
      <w:pPr>
        <w:pStyle w:val="BodyText"/>
      </w:pPr>
      <w:r>
        <w:t xml:space="preserve">The key problems identified were:</w:t>
      </w:r>
    </w:p>
    <w:p>
      <w:pPr>
        <w:numPr>
          <w:ilvl w:val="0"/>
          <w:numId w:val="1001"/>
        </w:numPr>
        <w:pStyle w:val="Compact"/>
      </w:pPr>
      <w:r>
        <w:rPr>
          <w:bCs/>
          <w:b/>
        </w:rPr>
        <w:t xml:space="preserve">Data Sensitivity:</w:t>
      </w:r>
      <w:r>
        <w:t xml:space="preserve"> </w:t>
      </w:r>
      <w:r>
        <w:t xml:space="preserve">Users in Nigeria Abuja are highly conscious of data costs. Heavy applications that consume excessive mobile data are rejected immediately.</w:t>
      </w:r>
    </w:p>
    <w:p>
      <w:pPr>
        <w:numPr>
          <w:ilvl w:val="0"/>
          <w:numId w:val="1001"/>
        </w:numPr>
        <w:pStyle w:val="Compact"/>
      </w:pPr>
      <w:r>
        <w:rPr>
          <w:bCs/>
          <w:b/>
        </w:rPr>
        <w:t xml:space="preserve">Tech Literacy Variance:</w:t>
      </w:r>
      <w:r>
        <w:t xml:space="preserve"> </w:t>
      </w:r>
      <w:r>
        <w:t xml:space="preserve">The user base ranges from university-educated civil servants to small-scale market traders. The interface needed to be universally accessible.</w:t>
      </w:r>
    </w:p>
    <w:p>
      <w:pPr>
        <w:numPr>
          <w:ilvl w:val="0"/>
          <w:numId w:val="1001"/>
        </w:numPr>
        <w:pStyle w:val="Compact"/>
      </w:pPr>
      <w:r>
        <w:t xml:space="preserve">Trust Deficit:</w:t>
      </w:r>
    </w:p>
    <w:bookmarkEnd w:id="21"/>
    <w:bookmarkStart w:id="23" w:name="X01914a5d191372b460841ca1183116fbf23458c"/>
    <w:p>
      <w:pPr>
        <w:pStyle w:val="Heading2"/>
      </w:pPr>
      <w:r>
        <w:t xml:space="preserve">3. Research Phase: Understanding the Nigeria Abuja User</w:t>
      </w:r>
    </w:p>
    <w:p>
      <w:pPr>
        <w:pStyle w:val="FirstParagraph"/>
      </w:pPr>
      <w:r>
        <w:t xml:space="preserve">To serve as an effective UX UI Designer for this project, extensive field research was conducted within Nigeria Abuja. We moved beyond generic personas and engaged directly with users in key areas such as Garki, Wuse Market, and Central Business District.</w:t>
      </w:r>
    </w:p>
    <w:bookmarkStart w:id="22" w:name="data-collection-methods"/>
    <w:p>
      <w:pPr>
        <w:pStyle w:val="Heading3"/>
      </w:pPr>
      <w:r>
        <w:t xml:space="preserve">Data Collection Methods</w:t>
      </w:r>
    </w:p>
    <w:p>
      <w:pPr>
        <w:pStyle w:val="FirstParagraph"/>
      </w:pPr>
      <w:r>
        <w:t xml:space="preserve">We utilized a mixed-method approach. First, we analyzed device usage statistics in the region, finding that 85% of our target audience used Android devices with mid-to-low-end specifications. Second, we conducted contextual inquiries in local markets to observe how people currently handle cash and informal transfers. Third, we held focus groups with civil servants who represent a high-income but tech-skeptical demographic.</w:t>
      </w:r>
    </w:p>
    <w:p>
      <w:pPr>
        <w:pStyle w:val="BodyText"/>
      </w:pPr>
      <w:r>
        <w:t xml:space="preserve">A critical insight emerged: In Nigeria Abuja, trust is established through familiarity and visual clarity. Users preferred interfaces that looked "official" rather than overly modern or minimalist designs that felt anonymous. The UX strategy had to prioritize clarity over creativity.</w:t>
      </w:r>
    </w:p>
    <w:bookmarkEnd w:id="22"/>
    <w:bookmarkEnd w:id="23"/>
    <w:bookmarkStart w:id="26" w:name="design-strategy-execution"/>
    <w:p>
      <w:pPr>
        <w:pStyle w:val="Heading2"/>
      </w:pPr>
      <w:r>
        <w:t xml:space="preserve">4. Design Strategy &amp; Execution</w:t>
      </w:r>
    </w:p>
    <w:p>
      <w:pPr>
        <w:pStyle w:val="FirstParagraph"/>
      </w:pPr>
      <w:r>
        <w:t xml:space="preserve">As the lead UX UI Designer, I formulated a strategy centered on three pillars: Efficiency, Transparency, and Localization.</w:t>
      </w:r>
    </w:p>
    <w:bookmarkStart w:id="24" w:name="user-experience-ux-flow"/>
    <w:p>
      <w:pPr>
        <w:pStyle w:val="Heading3"/>
      </w:pPr>
      <w:r>
        <w:t xml:space="preserve">User Experience (UX) Flow</w:t>
      </w:r>
    </w:p>
    <w:p>
      <w:pPr>
        <w:pStyle w:val="FirstParagraph"/>
      </w:pPr>
      <w:r>
        <w:t xml:space="preserve">The user journey was mapped to minimize the number of taps required for common tasks. For instance, sending money to a contact was reduced from five steps in competitor apps to just two. We introduced a "Quick Transfer" feature on the home screen, acknowledging that most Abuja users perform repeat transactions with family members or regular merchants.</w:t>
      </w:r>
    </w:p>
    <w:p>
      <w:pPr>
        <w:pStyle w:val="BodyText"/>
      </w:pPr>
      <w:r>
        <w:t xml:space="preserve">We also integrated an "Offline Mode" logic. While true offline functionality is limited by network constraints, we designed the app to cache essential data and provide clear feedback when connectivity drops—a common occurrence in certain parts of Nigeria Abuja due to infrastructure gaps.</w:t>
      </w:r>
    </w:p>
    <w:bookmarkEnd w:id="24"/>
    <w:bookmarkStart w:id="25" w:name="user-interface-ui-aesthetics"/>
    <w:p>
      <w:pPr>
        <w:pStyle w:val="Heading3"/>
      </w:pPr>
      <w:r>
        <w:t xml:space="preserve">User Interface (UI) Aesthetics</w:t>
      </w:r>
    </w:p>
    <w:p>
      <w:pPr>
        <w:pStyle w:val="FirstParagraph"/>
      </w:pPr>
      <w:r>
        <w:t xml:space="preserve">The visual language was chosen to evoke trust and national pride. We utilized a color palette inspired by the Nigerian flag but muted for professional appeal: deep greens and whites, accented with gold. The typography was selected for high readability on smaller screens, ensuring that even users with poor vision or older devices could read transaction details clearly.</w:t>
      </w:r>
    </w:p>
    <w:p>
      <w:pPr>
        <w:pStyle w:val="BodyText"/>
      </w:pPr>
      <w:r>
        <w:t xml:space="preserve">Icons were used extensively to aid understanding, reducing reliance on text-heavy instructions. This was crucial for catering to the diverse linguistic backgrounds present in Nigeria Abuja, where English is the official language but local dialects are widely spoken at home.</w:t>
      </w:r>
    </w:p>
    <w:bookmarkEnd w:id="25"/>
    <w:bookmarkEnd w:id="26"/>
    <w:bookmarkStart w:id="27" w:name="overcoming-specific-challenges"/>
    <w:p>
      <w:pPr>
        <w:pStyle w:val="Heading2"/>
      </w:pPr>
      <w:r>
        <w:t xml:space="preserve">5. Overcoming Specific Challenges</w:t>
      </w:r>
    </w:p>
    <w:p>
      <w:pPr>
        <w:pStyle w:val="FirstParagraph"/>
      </w:pPr>
      <w:r>
        <w:rPr>
          <w:bCs/>
          <w:b/>
        </w:rPr>
        <w:t xml:space="preserve">The Data Constraint:</w:t>
      </w:r>
    </w:p>
    <w:p>
      <w:pPr>
        <w:pStyle w:val="BodyText"/>
      </w:pPr>
      <w:r>
        <w:t xml:space="preserve">To address the high cost of data in Nigeria Abuja, we optimized every asset. Images were compressed using modern formats like WebP, and the app size was kept under 15MB. We also implemented a "Lite Mode" toggle that further reduces background data usage, a feature highly requested during our user testing phases.</w:t>
      </w:r>
    </w:p>
    <w:p>
      <w:pPr>
        <w:pStyle w:val="BodyText"/>
      </w:pPr>
      <w:r>
        <w:rPr>
          <w:bCs/>
          <w:b/>
        </w:rPr>
        <w:t xml:space="preserve">The Trust Barrier:</w:t>
      </w:r>
    </w:p>
    <w:p>
      <w:pPr>
        <w:pStyle w:val="BodyText"/>
      </w:pPr>
      <w:r>
        <w:t xml:space="preserve">To combat fraud anxiety, we introduced prominent security badges and educational tooltips within the UI. When a user initiated a transfer to a new account, the app provided clear explanations of how funds are secured. Additionally, we incorporated biometric login (fingerprint/face ID) as the primary authentication method, which is widely trusted by users in Nigeria Abuja for its perceived security.</w:t>
      </w:r>
    </w:p>
    <w:bookmarkEnd w:id="27"/>
    <w:bookmarkStart w:id="28" w:name="testing-and-iteration"/>
    <w:p>
      <w:pPr>
        <w:pStyle w:val="Heading2"/>
      </w:pPr>
      <w:r>
        <w:t xml:space="preserve">6. Testing and Iteration</w:t>
      </w:r>
    </w:p>
    <w:p>
      <w:pPr>
        <w:pStyle w:val="FirstParagraph"/>
      </w:pPr>
      <w:r>
        <w:t xml:space="preserve">User testing was conducted in two rounds. The first round identified confusion regarding the "Top-Up" process. Users in Nigeria Abuja were accustomed to agent networks, so the concept of digital top-ups was unfamiliar. We redesigned this screen to include video tutorials and clear step-by-step animations.</w:t>
      </w:r>
    </w:p>
    <w:p>
      <w:pPr>
        <w:pStyle w:val="BodyText"/>
      </w:pPr>
      <w:r>
        <w:t xml:space="preserve">The second round focused on performance testing on low-end devices prevalent in the region. We optimized the rendering engine to ensure smooth transitions, preventing battery drain—a significant concern for users who may not have constant access to charging facilities.</w:t>
      </w:r>
    </w:p>
    <w:bookmarkEnd w:id="28"/>
    <w:bookmarkStart w:id="30" w:name="outcomes-and-impact"/>
    <w:p>
      <w:pPr>
        <w:pStyle w:val="Heading2"/>
      </w:pPr>
      <w:r>
        <w:t xml:space="preserve">7. Outcomes and Impact</w:t>
      </w:r>
    </w:p>
    <w:p>
      <w:pPr>
        <w:pStyle w:val="FirstParagraph"/>
      </w:pPr>
      <w:r>
        <w:t xml:space="preserve">The launch of AbujaPay was a resounding success in Nigeria Abuja. Within the first three months, the app achieved a 4.5-star rating on the Play Store, with users specifically praising its "lightweight" nature and "easy-to-understand" interface.</w:t>
      </w:r>
    </w:p>
    <w:bookmarkStart w:id="29" w:name="key-metrics"/>
    <w:p>
      <w:pPr>
        <w:pStyle w:val="Heading3"/>
      </w:pPr>
      <w:r>
        <w:t xml:space="preserve">Key Metrics:</w:t>
      </w:r>
    </w:p>
    <w:p>
      <w:pPr>
        <w:numPr>
          <w:ilvl w:val="0"/>
          <w:numId w:val="1002"/>
        </w:numPr>
        <w:pStyle w:val="Compact"/>
      </w:pPr>
      <w:r>
        <w:rPr>
          <w:bCs/>
          <w:b/>
        </w:rPr>
        <w:t xml:space="preserve">User Acquisition:</w:t>
      </w:r>
      <w:r>
        <w:t xml:space="preserve"> </w:t>
      </w:r>
      <w:r>
        <w:t xml:space="preserve">50,000 active downloads in the first quarter.</w:t>
      </w:r>
    </w:p>
    <w:p>
      <w:pPr>
        <w:numPr>
          <w:ilvl w:val="0"/>
          <w:numId w:val="1002"/>
        </w:numPr>
        <w:pStyle w:val="Compact"/>
      </w:pPr>
      <w:r>
        <w:rPr>
          <w:bCs/>
          <w:b/>
        </w:rPr>
        <w:t xml:space="preserve">Data Efficiency:</w:t>
      </w:r>
    </w:p>
    <w:p>
      <w:pPr>
        <w:numPr>
          <w:ilvl w:val="0"/>
          <w:numId w:val="1000"/>
        </w:numPr>
        <w:pStyle w:val="Compact"/>
      </w:pPr>
      <w:r>
        <w:t xml:space="preserve">User reports indicated a 60% reduction in data consumption compared to previous financial apps used.</w:t>
      </w:r>
    </w:p>
    <w:p>
      <w:pPr>
        <w:numPr>
          <w:ilvl w:val="0"/>
          <w:numId w:val="1002"/>
        </w:numPr>
        <w:pStyle w:val="Compact"/>
      </w:pPr>
      <w:r>
        <w:rPr>
          <w:bCs/>
          <w:b/>
        </w:rPr>
        <w:t xml:space="preserve">Retention Rate:</w:t>
      </w:r>
    </w:p>
    <w:p>
      <w:pPr>
        <w:numPr>
          <w:ilvl w:val="0"/>
          <w:numId w:val="1000"/>
        </w:numPr>
        <w:pStyle w:val="Compact"/>
      </w:pPr>
      <w:r>
        <w:t xml:space="preserve">A retention rate of 85%, significantly higher than the industry average, indicating strong product-market fit for the Nigeria Abuja demographic.</w:t>
      </w:r>
    </w:p>
    <w:bookmarkEnd w:id="29"/>
    <w:bookmarkEnd w:id="30"/>
    <w:bookmarkStart w:id="31" w:name="conclusion"/>
    <w:p>
      <w:pPr>
        <w:pStyle w:val="Heading2"/>
      </w:pPr>
      <w:r>
        <w:t xml:space="preserve">8. Conclusion</w:t>
      </w:r>
    </w:p>
    <w:p>
      <w:pPr>
        <w:pStyle w:val="FirstParagraph"/>
      </w:pPr>
      <w:r>
        <w:t xml:space="preserve">This case study demonstrates that successful digital products in Nigeria Abuja cannot be copy-pasted from global templates. The role of a UX UI Designer in this context requires deep cultural empathy and technical adaptability. By focusing on the unique constraints and desires of users in Nigeria Abuja, we created a solution that is not just functional but beloved.</w:t>
      </w:r>
    </w:p>
    <w:p>
      <w:pPr>
        <w:pStyle w:val="BodyText"/>
      </w:pPr>
      <w:r>
        <w:t xml:space="preserve">The experience underscores the importance of localization in design. For any UX UI Designer looking to succeed in Nigeria Abuja, the key takeaway is to listen to the user's reality—be it data costs, device limitations, or cultural nuances—and let those insights drive every pixel and interaction flow. The future of digital services in Nigeria Abuja lies not just in innovation, but in inclusive design that respects the local context.</w:t>
      </w:r>
    </w:p>
    <w:p>
      <w:pPr>
        <w:pStyle w:val="BodyText"/>
      </w:pPr>
      <w:r>
        <w:rPr>
          <w:iCs/>
          <w:i/>
        </w:rPr>
        <w:t xml:space="preserve">This document serves as a testament to the power of user-centered design when applied with specific regional focus, highlighting how a skilled UX UI Designer can transform digital accessibility for millions in Nigeria Abuja.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Case Study: Nigeria Abuja</dc:title>
  <dc:creator/>
  <dc:language>en</dc:language>
  <cp:keywords/>
  <dcterms:created xsi:type="dcterms:W3CDTF">2026-07-29T03:49:27Z</dcterms:created>
  <dcterms:modified xsi:type="dcterms:W3CDTF">2026-07-29T03:49:27Z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