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Revolutionizing</w:t>
      </w:r>
      <w:r>
        <w:t xml:space="preserve"> </w:t>
      </w:r>
      <w:r>
        <w:t xml:space="preserve">Digital</w:t>
      </w:r>
      <w:r>
        <w:t xml:space="preserve"> </w:t>
      </w:r>
      <w:r>
        <w:t xml:space="preserve">Experiences</w:t>
      </w:r>
      <w:r>
        <w:t xml:space="preserve"> </w:t>
      </w:r>
      <w:r>
        <w:t xml:space="preserve">for</w:t>
      </w:r>
      <w:r>
        <w:t xml:space="preserve"> </w:t>
      </w:r>
      <w:r>
        <w:t xml:space="preserve">the</w:t>
      </w:r>
      <w:r>
        <w:t xml:space="preserve"> </w:t>
      </w:r>
      <w:r>
        <w:t xml:space="preserve">South</w:t>
      </w:r>
      <w:r>
        <w:t xml:space="preserve"> </w:t>
      </w:r>
      <w:r>
        <w:t xml:space="preserve">Korean</w:t>
      </w:r>
      <w:r>
        <w:t xml:space="preserve"> </w:t>
      </w:r>
      <w:r>
        <w:t xml:space="preserve">Market</w:t>
      </w:r>
    </w:p>
    <w:bookmarkStart w:id="30" w:name="X3b082a29834dda6a1bbad2d7014c4faed671a83"/>
    <w:p>
      <w:pPr>
        <w:pStyle w:val="Heading1"/>
      </w:pPr>
      <w:r>
        <w:t xml:space="preserve">Bridging Tradition and Hyper-Connectivity: A UX/UI Designer’s Journey in South Korea Seoul</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Gangnam District, South Korea Seoul</w:t>
      </w:r>
      <w:r>
        <w:br/>
      </w:r>
      <w:r>
        <w:rPr>
          <w:bCs/>
          <w:b/>
        </w:rPr>
        <w:t xml:space="preserve">Role:</w:t>
      </w:r>
    </w:p>
    <w:bookmarkStart w:id="20" w:name="X11edf16d78c3fbe67cbb8c9a885b892f27f89b4"/>
    <w:p>
      <w:pPr>
        <w:pStyle w:val="Heading2"/>
      </w:pPr>
      <w:r>
        <w:t xml:space="preserve">The Landscape of Digital Expectations in South Korea Seoul</w:t>
      </w:r>
    </w:p>
    <w:p>
      <w:pPr>
        <w:pStyle w:val="FirstParagraph"/>
      </w:pPr>
      <w:r>
        <w:t xml:space="preserve">To understand the gravity of this case study, one must first comprehend the unique digital ecosystem present in South Korea Seoul. This metropolis is not merely a city; it is arguably the most technologically advanced urban environment on Earth. With some of the fastest internet speeds globally and near-universal smartphone penetration, users in South Korea Seoul possess exceptionally high expectations for digital products. They do not tolerate latency, cluttered interfaces, or friction in user flows. For a UX/UI Designer working within this specific geographic and cultural context, the pressure to innovate is immense.</w:t>
      </w:r>
    </w:p>
    <w:p>
      <w:pPr>
        <w:pStyle w:val="BodyText"/>
      </w:pPr>
      <w:r>
        <w:t xml:space="preserve">The target demographic here is distinctively dual-natured. On one side lies the "MZ Generation" (Millennials and Gen Z), who are digital natives seeking seamless, aesthetically pleasing, and socially integrated experiences. On the other side remains an aging population that requires intuitive accessibility features. A successful product in South Korea Seoul must cater to both extremes simultaneously.</w:t>
      </w:r>
    </w:p>
    <w:bookmarkEnd w:id="20"/>
    <w:bookmarkStart w:id="21" w:name="X0b403f0d23e957ce340741965b5f2757cd256bc"/>
    <w:p>
      <w:pPr>
        <w:pStyle w:val="Heading2"/>
      </w:pPr>
      <w:r>
        <w:t xml:space="preserve">The Challenge: Adapting a Global FinTech Platform</w:t>
      </w:r>
    </w:p>
    <w:p>
      <w:pPr>
        <w:pStyle w:val="FirstParagraph"/>
      </w:pPr>
      <w:r>
        <w:t xml:space="preserve">The primary objective of this project was the localization and redesign of a global financial technology (FinTech) application entering the competitive market of South Korea Seoul. While the product had succeeded in Western markets, it failed to gain traction in East Asia due to low user retention rates. The core problems identified were threefold:</w:t>
      </w:r>
    </w:p>
    <w:p>
      <w:pPr>
        <w:numPr>
          <w:ilvl w:val="0"/>
          <w:numId w:val="1001"/>
        </w:numPr>
        <w:pStyle w:val="Compact"/>
      </w:pPr>
      <w:r>
        <w:rPr>
          <w:bCs/>
          <w:b/>
        </w:rPr>
        <w:t xml:space="preserve">Cultural Misalignment:</w:t>
      </w:r>
      <w:r>
        <w:t xml:space="preserve"> </w:t>
      </w:r>
      <w:r>
        <w:t xml:space="preserve">The minimalist, sparse design language popular in Silicon Valley was perceived as "empty" and lacking functionality by users accustomed to information-dense interfaces.</w:t>
      </w:r>
    </w:p>
    <w:p>
      <w:pPr>
        <w:numPr>
          <w:ilvl w:val="0"/>
          <w:numId w:val="1001"/>
        </w:numPr>
        <w:pStyle w:val="Compact"/>
      </w:pPr>
      <w:r>
        <w:rPr>
          <w:bCs/>
          <w:b/>
        </w:rPr>
        <w:t xml:space="preserve">The "Super-App" Expectation:</w:t>
      </w:r>
      <w:r>
        <w:t xml:space="preserve"> </w:t>
      </w:r>
      <w:r>
        <w:t xml:space="preserve">In South Korea Seoul, users are accustomed to super-apps like KakaoTalk or Naver that consolidate messaging, payments, shopping, and lifestyle services into single ecosystems. The standalone nature of our app felt isolating and inconvenient.</w:t>
      </w:r>
    </w:p>
    <w:p>
      <w:pPr>
        <w:numPr>
          <w:ilvl w:val="0"/>
          <w:numId w:val="1001"/>
        </w:numPr>
        <w:pStyle w:val="Compact"/>
      </w:pPr>
      <w:r>
        <w:rPr>
          <w:bCs/>
          <w:b/>
        </w:rPr>
        <w:t xml:space="preserve">UI Complexity vs. Clarity:</w:t>
      </w:r>
      <w:r>
        <w:t xml:space="preserve"> </w:t>
      </w:r>
      <w:r>
        <w:t xml:space="preserve">Users expected immediate access to real-time data, stock tickers, and social features directly on the home screen without requiring multiple taps.</w:t>
      </w:r>
    </w:p>
    <w:bookmarkEnd w:id="21"/>
    <w:bookmarkStart w:id="25" w:name="the-uxui-designers-strategic-approach"/>
    <w:p>
      <w:pPr>
        <w:pStyle w:val="Heading2"/>
      </w:pPr>
      <w:r>
        <w:t xml:space="preserve">The UX/UI Designer’s Strategic Approach</w:t>
      </w:r>
    </w:p>
    <w:p>
      <w:pPr>
        <w:pStyle w:val="FirstParagraph"/>
      </w:pPr>
      <w:r>
        <w:t xml:space="preserve">The role of the UX/UI Designer in this scenario extended beyond graphic design; it required deep ethnographic research and cultural translation. The design process was divided into three critical phases:</w:t>
      </w:r>
    </w:p>
    <w:bookmarkStart w:id="22" w:name="empathetic-user-research-in-seoul"/>
    <w:p>
      <w:pPr>
        <w:pStyle w:val="Heading3"/>
      </w:pPr>
      <w:r>
        <w:t xml:space="preserve">1. Empathetic User Research in Seoul</w:t>
      </w:r>
    </w:p>
    <w:p>
      <w:pPr>
        <w:pStyle w:val="FirstParagraph"/>
      </w:pPr>
      <w:r>
        <w:t xml:space="preserve">We conducted extensive field interviews across South Korea Seoul, from the high-tech hubs of Pangyo to traditional markets in Gwangjang. We observed that users in this region value efficiency above all else. However, they also derive significant joy from visual richness and gamification elements often absent in Western designs. The UX/UI Designer needed to create a framework that was efficient yet visually engaging.</w:t>
      </w:r>
    </w:p>
    <w:bookmarkEnd w:id="22"/>
    <w:bookmarkStart w:id="23" w:name="reimagining-the-information-architecture"/>
    <w:p>
      <w:pPr>
        <w:pStyle w:val="Heading3"/>
      </w:pPr>
      <w:r>
        <w:t xml:space="preserve">2. Reimagining the Information Architecture</w:t>
      </w:r>
    </w:p>
    <w:p>
      <w:pPr>
        <w:pStyle w:val="FirstParagraph"/>
      </w:pPr>
      <w:r>
        <w:t xml:space="preserve">We adopted an "Information-First" approach. Unlike the previous iteration which hid features behind navigation tabs, we brought critical functions to the forefront. We introduced a dynamic dashboard that adapted based on user behavior—a feature highly appreciated in South Korea Seoul where personalization is key. The UI was redesigned to accommodate Korean typography (Hangul), which allows for denser information packing than Latin alphabets without sacrificing readability.</w:t>
      </w:r>
    </w:p>
    <w:bookmarkEnd w:id="23"/>
    <w:bookmarkStart w:id="24" w:name="integrating-social-commerce"/>
    <w:p>
      <w:pPr>
        <w:pStyle w:val="Heading3"/>
      </w:pPr>
      <w:r>
        <w:t xml:space="preserve">3. Integrating Social Commerce</w:t>
      </w:r>
    </w:p>
    <w:p>
      <w:pPr>
        <w:pStyle w:val="FirstParagraph"/>
      </w:pPr>
      <w:r>
        <w:t xml:space="preserve">A major pain point was the lack of social interaction. Leveraging the ubiquitous nature of KakaoTalk in South Korea Seoul, we integrated sharing features that allowed users to send transaction receipts or investment tips within their existing social circles seamlessly. The UI designers created vibrant, customizable "sticker-like" confirmation screens that turned mundane financial transactions into shareable moments.</w:t>
      </w:r>
    </w:p>
    <w:bookmarkEnd w:id="24"/>
    <w:bookmarkEnd w:id="25"/>
    <w:bookmarkStart w:id="26" w:name="the-solution-a-hyper-localized-interface"/>
    <w:p>
      <w:pPr>
        <w:pStyle w:val="Heading2"/>
      </w:pPr>
      <w:r>
        <w:t xml:space="preserve">The Solution: A Hyper-Localized Interface</w:t>
      </w:r>
    </w:p>
    <w:p>
      <w:pPr>
        <w:pStyle w:val="FirstParagraph"/>
      </w:pPr>
      <w:r>
        <w:t xml:space="preserve">The final design delivered by the UX/UI Designer team was a striking departure from the global standard. Key features included:</w:t>
      </w:r>
    </w:p>
    <w:p>
      <w:pPr>
        <w:numPr>
          <w:ilvl w:val="0"/>
          <w:numId w:val="1002"/>
        </w:numPr>
        <w:pStyle w:val="Compact"/>
      </w:pPr>
      <w:r>
        <w:rPr>
          <w:bCs/>
          <w:b/>
        </w:rPr>
        <w:t xml:space="preserve">Dense but Organized Layouts:</w:t>
      </w:r>
      <w:r>
        <w:t xml:space="preserve"> </w:t>
      </w:r>
      <w:r>
        <w:t xml:space="preserve">Utilizing grids that maximized screen real estate, providing users with instant access to portfolios, news, and chat functions.</w:t>
      </w:r>
    </w:p>
    <w:p>
      <w:pPr>
        <w:numPr>
          <w:ilvl w:val="0"/>
          <w:numId w:val="1002"/>
        </w:numPr>
        <w:pStyle w:val="Compact"/>
      </w:pPr>
      <w:r>
        <w:rPr>
          <w:bCs/>
          <w:b/>
        </w:rPr>
        <w:t xml:space="preserve">Vibrant Color Palette:</w:t>
      </w:r>
      <w:r>
        <w:t xml:space="preserve"> </w:t>
      </w:r>
      <w:r>
        <w:t xml:space="preserve">Shifting from the muted tones of the original app to a more vibrant color scheme that resonated with current design trends in South Korea Seoul.</w:t>
      </w:r>
    </w:p>
    <w:p>
      <w:pPr>
        <w:numPr>
          <w:ilvl w:val="0"/>
          <w:numId w:val="1002"/>
        </w:numPr>
        <w:pStyle w:val="Compact"/>
      </w:pPr>
      <w:r>
        <w:rPr>
          <w:bCs/>
          <w:b/>
        </w:rPr>
        <w:t xml:space="preserve">Gamified Onboarding:</w:t>
      </w:r>
      <w:r>
        <w:t xml:space="preserve"> </w:t>
      </w:r>
      <w:r>
        <w:t xml:space="preserve">A step-by-step tutorial that rewarded users with digital badges, appealing to the competitive yet playful nature of young Korean consumers.</w:t>
      </w:r>
    </w:p>
    <w:p>
      <w:pPr>
        <w:numPr>
          <w:ilvl w:val="0"/>
          <w:numId w:val="1002"/>
        </w:numPr>
        <w:pStyle w:val="Compact"/>
      </w:pPr>
      <w:r>
        <w:t xml:space="preserve">Omnichannel Integration:: Ensuring the UI was responsive not just on mobile, but also optimized for tablet and desktop viewing, acknowledging that many Korean professionals manage finances across multiple devices throughout their commute in South Korea Seoul.</w:t>
      </w:r>
    </w:p>
    <w:bookmarkEnd w:id="26"/>
    <w:bookmarkStart w:id="27" w:name="outcomes-and-impact"/>
    <w:p>
      <w:pPr>
        <w:pStyle w:val="Heading2"/>
      </w:pPr>
      <w:r>
        <w:t xml:space="preserve">Outcomes and Impact</w:t>
      </w:r>
    </w:p>
    <w:p>
      <w:pPr>
        <w:pStyle w:val="FirstParagraph"/>
      </w:pPr>
      <w:r>
        <w:t xml:space="preserve">The results after the launch in the South Korea Seoul market were transformative. Within three months of deployment, user retention rates increased by 45%. Daily Active Users (DAU) doubled compared to our previous failed iteration. User satisfaction scores on local app stores soared, with specific praise directed at the "speed" and "completeness" of the interface.</w:t>
      </w:r>
    </w:p>
    <w:p>
      <w:pPr>
        <w:pStyle w:val="BodyText"/>
      </w:pPr>
      <w:r>
        <w:t xml:space="preserve">Qualitative feedback highlighted that users felt understood. The UX/UI Designer successfully bridged the gap between global functionality and local desire for density and social integration. One user review noted, "Finally, an app that doesn't feel like it was designed by someone who has never seen Seoul."</w:t>
      </w:r>
    </w:p>
    <w:bookmarkEnd w:id="27"/>
    <w:bookmarkStart w:id="28" w:name="lessons-learned"/>
    <w:p>
      <w:pPr>
        <w:pStyle w:val="Heading2"/>
      </w:pPr>
      <w:r>
        <w:t xml:space="preserve">Lessons Learned</w:t>
      </w:r>
    </w:p>
    <w:p>
      <w:pPr>
        <w:pStyle w:val="FirstParagraph"/>
      </w:pPr>
      <w:r>
        <w:t xml:space="preserve">This case study underscores a critical lesson for any UX/UI Designer entering diverse markets: Global does not mean standard. What works in New York or London often fails in South Korea Seoul. The designer must be culturally agile, understanding that concepts of "minimalism" and "usability" are subjective and culturally dependent.</w:t>
      </w:r>
    </w:p>
    <w:p>
      <w:pPr>
        <w:pStyle w:val="BodyText"/>
      </w:pPr>
      <w:r>
        <w:t xml:space="preserve">In South Korea Seoul, users want more information faster, delivered through a visually stimulating interface that connects them to their community. The role of the UX/UI Designer here is not just to make things look good or function smoothly, but to act as a cultural interpreter who can translate global technology into local relevance.</w:t>
      </w:r>
    </w:p>
    <w:bookmarkEnd w:id="28"/>
    <w:bookmarkStart w:id="29" w:name="conclusion"/>
    <w:p>
      <w:pPr>
        <w:pStyle w:val="Heading2"/>
      </w:pPr>
      <w:r>
        <w:t xml:space="preserve">Conclusion</w:t>
      </w:r>
    </w:p>
    <w:p>
      <w:pPr>
        <w:pStyle w:val="FirstParagraph"/>
      </w:pPr>
      <w:r>
        <w:t xml:space="preserve">The success of this FinTech application in South Korea Seoul serves as a testament to the power of culturally informed design. By recognizing the unique digital behaviors and aesthetic preferences of users in this specific locale, the UX/UI Designer transformed a struggling product into a market leader. This case study remains relevant for any designer looking to expand their footprint in East Asia, proving that deep local insight is just as valuable as technical proficiency.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Revolutionizing Digital Experiences for the South Korean Market</dc:title>
  <dc:creator/>
  <cp:keywords/>
  <dcterms:created xsi:type="dcterms:W3CDTF">2026-07-29T04:08:58Z</dcterms:created>
  <dcterms:modified xsi:type="dcterms:W3CDTF">2026-07-29T04:08:58Z</dcterms:modified>
</cp:coreProperties>
</file>

<file path=docProps/custom.xml><?xml version="1.0" encoding="utf-8"?>
<Properties xmlns="http://schemas.openxmlformats.org/officeDocument/2006/custom-properties" xmlns:vt="http://schemas.openxmlformats.org/officeDocument/2006/docPropsVTypes"/>
</file>