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Kampala</w:t>
      </w:r>
    </w:p>
    <w:bookmarkStart w:id="31" w:name="Xe11ebe90c6165d70800e52a38f7b8705bdc2b2e"/>
    <w:p>
      <w:pPr>
        <w:pStyle w:val="Heading1"/>
      </w:pPr>
      <w:r>
        <w:t xml:space="preserve">Bridging the Digital Divide: A Case Study of UX UI Designer Excellence in Uganda Kampala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Uganda Kampala</w:t>
      </w:r>
      <w:r>
        <w:br/>
      </w:r>
      <w:r>
        <w:rPr>
          <w:bCs/>
          <w:b/>
        </w:rPr>
        <w:t xml:space="preserve">Focal Role:</w:t>
      </w:r>
      <w:r>
        <w:t xml:space="preserve"> </w:t>
      </w:r>
      <w:r>
        <w:t xml:space="preserve">UX UI Designer</w:t>
      </w:r>
    </w:p>
    <w:bookmarkStart w:id="20" w:name="Xfb7e12c2375ef12353ee76a3ef8c39505574b9d"/>
    <w:p>
      <w:pPr>
        <w:pStyle w:val="Heading2"/>
      </w:pPr>
      <w:r>
        <w:t xml:space="preserve">The Contextual Landscape of Digital Design in East Africa</w:t>
      </w:r>
    </w:p>
    <w:p>
      <w:pPr>
        <w:pStyle w:val="FirstParagraph"/>
      </w:pPr>
      <w:r>
        <w:t xml:space="preserve">In recent years, the technology sector in East Africa has experienced an unprecedented surge. At the heart of this digital revolution lies Uganda Kampala, a vibrant capital city that serves as the economic and technological hub for the region. However, rapid urbanization and technological adoption have presented unique challenges that go beyond simple software functionality. It is within this dynamic ecosystem that the role of a</w:t>
      </w:r>
      <w:r>
        <w:t xml:space="preserve"> </w:t>
      </w:r>
      <w:r>
        <w:rPr>
          <w:bCs/>
          <w:b/>
        </w:rPr>
        <w:t xml:space="preserve">UX UI Designer</w:t>
      </w:r>
      <w:r>
        <w:t xml:space="preserve"> </w:t>
      </w:r>
      <w:r>
        <w:t xml:space="preserve">has evolved from a niche creative position to a critical strategic asset for businesses aiming to serve both local and international markets.</w:t>
      </w:r>
    </w:p>
    <w:p>
      <w:pPr>
        <w:pStyle w:val="BodyText"/>
      </w:pPr>
      <w:r>
        <w:t xml:space="preserve">This case study explores how effective User Experience (UX) and User Interface (UI) design principles, when contextualized for the specific environment of Uganda Kampala, can drive financial inclusion, improve healthcare accessibility, and enhance educational outcomes. The premise is that standard global design templates often fail to resonate with users in this specific demographic due to varying levels of digital literacy, diverse language preferences (including Luganda and Swahili alongside English), and distinct hardware constraints.</w:t>
      </w:r>
    </w:p>
    <w:bookmarkEnd w:id="20"/>
    <w:bookmarkStart w:id="21" w:name="the-challenge-designing-for-diversity"/>
    <w:p>
      <w:pPr>
        <w:pStyle w:val="Heading2"/>
      </w:pPr>
      <w:r>
        <w:t xml:space="preserve">The Challenge: Designing for Diversity</w:t>
      </w:r>
    </w:p>
    <w:p>
      <w:pPr>
        <w:pStyle w:val="FirstParagraph"/>
      </w:pPr>
      <w:r>
        <w:t xml:space="preserve">A mid-sized fintech startup based in Uganda Kampala sought to expand its mobile money services among rural populations that were migrating to the city. The initial product, developed using standard Silicon Valley design patterns, suffered from a high churn rate. Users found the interface confusing, and transaction failure rates were high due to user error rather than system bugs.</w:t>
      </w:r>
    </w:p>
    <w:p>
      <w:pPr>
        <w:pStyle w:val="BodyText"/>
      </w:pPr>
      <w:r>
        <w:t xml:space="preserve">The core challenges identified for the</w:t>
      </w:r>
      <w:r>
        <w:t xml:space="preserve"> </w:t>
      </w:r>
      <w:r>
        <w:rPr>
          <w:bCs/>
          <w:b/>
        </w:rPr>
        <w:t xml:space="preserve">UX UI Designer</w:t>
      </w:r>
      <w:r>
        <w:t xml:space="preserve"> </w:t>
      </w:r>
      <w:r>
        <w:t xml:space="preserve">team were:</w:t>
      </w:r>
    </w:p>
    <w:p>
      <w:pPr>
        <w:numPr>
          <w:ilvl w:val="0"/>
          <w:numId w:val="1001"/>
        </w:numPr>
        <w:pStyle w:val="Compact"/>
      </w:pPr>
      <w:r>
        <w:rPr>
          <w:bCs/>
          <w:b/>
        </w:rPr>
        <w:t xml:space="preserve">Digital Literacy Variance:</w:t>
      </w:r>
      <w:r>
        <w:t xml:space="preserve"> </w:t>
      </w:r>
      <w:r>
        <w:t xml:space="preserve">A significant portion of the user base in Uganda Kampala was first-time smartphone users, unfamiliar with standard iconography such as "hamburger menus" or "swipe gestures."</w:t>
      </w:r>
    </w:p>
    <w:p>
      <w:pPr>
        <w:numPr>
          <w:ilvl w:val="0"/>
          <w:numId w:val="1001"/>
        </w:numPr>
        <w:pStyle w:val="Compact"/>
      </w:pPr>
      <w:r>
        <w:rPr>
          <w:bCs/>
          <w:b/>
        </w:rPr>
        <w:t xml:space="preserve">Hardware Limitations:</w:t>
      </w:r>
      <w:r>
        <w:t xml:space="preserve"> </w:t>
      </w:r>
      <w:r>
        <w:t xml:space="preserve">Many users operated on older, low-bandwidth Android devices. Heavy graphics and complex animations caused app lag and battery drain.</w:t>
      </w:r>
    </w:p>
    <w:p>
      <w:pPr>
        <w:numPr>
          <w:ilvl w:val="0"/>
          <w:numId w:val="1001"/>
        </w:numPr>
        <w:pStyle w:val="Compact"/>
      </w:pPr>
      <w:r>
        <w:rPr>
          <w:bCs/>
          <w:b/>
        </w:rPr>
        <w:t xml:space="preserve">Linguistic Nuance:</w:t>
      </w:r>
      <w:r>
        <w:t xml:space="preserve"> </w:t>
      </w:r>
      <w:r>
        <w:t xml:space="preserve">While English is an official language, many users preferred local dialects for financial terms to ensure clarity and trust.</w:t>
      </w:r>
    </w:p>
    <w:p>
      <w:pPr>
        <w:numPr>
          <w:ilvl w:val="0"/>
          <w:numId w:val="1001"/>
        </w:numPr>
        <w:pStyle w:val="Compact"/>
      </w:pPr>
      <w:r>
        <w:rPr>
          <w:bCs/>
          <w:b/>
        </w:rPr>
        <w:t xml:space="preserve">Data Connectivity:</w:t>
      </w:r>
      <w:r>
        <w:t xml:space="preserve"> </w:t>
      </w:r>
      <w:r>
        <w:t xml:space="preserve">Unreliable internet connectivity in parts of the Kampala metropolitan area required designs that were lightweight and offline-capable where possible.</w:t>
      </w:r>
    </w:p>
    <w:bookmarkEnd w:id="21"/>
    <w:bookmarkStart w:id="25" w:name="the-methodology-empathy-driven-design"/>
    <w:p>
      <w:pPr>
        <w:pStyle w:val="Heading2"/>
      </w:pPr>
      <w:r>
        <w:t xml:space="preserve">The Methodology: Empathy-Driven Design</w:t>
      </w:r>
    </w:p>
    <w:p>
      <w:pPr>
        <w:pStyle w:val="FirstParagraph"/>
      </w:pPr>
      <w:r>
        <w:t xml:space="preserve">To address these challenges, the</w:t>
      </w:r>
      <w:r>
        <w:t xml:space="preserve"> </w:t>
      </w:r>
      <w:r>
        <w:rPr>
          <w:bCs/>
          <w:b/>
        </w:rPr>
        <w:t xml:space="preserve">UX UI Designer</w:t>
      </w:r>
      <w:r>
        <w:t xml:space="preserve"> </w:t>
      </w:r>
      <w:r>
        <w:t xml:space="preserve">team adopted a human-centered design approach deeply rooted in local context. The process involved extensive field research within Uganda Kampala, moving away from abstract assumptions to grounded realities.</w:t>
      </w:r>
    </w:p>
    <w:bookmarkStart w:id="22" w:name="ethnographic-research"/>
    <w:p>
      <w:pPr>
        <w:pStyle w:val="Heading3"/>
      </w:pPr>
      <w:r>
        <w:t xml:space="preserve">1. Ethnographic Research</w:t>
      </w:r>
    </w:p>
    <w:p>
      <w:pPr>
        <w:pStyle w:val="FirstParagraph"/>
      </w:pPr>
      <w:r>
        <w:t xml:space="preserve">The design team spent weeks in markets and communities across Kampala, observing how people interacted with technology in real-world scenarios. They discovered that users relied heavily on voice notes and visual cues rather than text-heavy instructions. This insight shifted the design philosophy from "text-first" to "visual-first."</w:t>
      </w:r>
    </w:p>
    <w:bookmarkEnd w:id="22"/>
    <w:bookmarkStart w:id="23" w:name="simplified-interface-architecture"/>
    <w:p>
      <w:pPr>
        <w:pStyle w:val="Heading3"/>
      </w:pPr>
      <w:r>
        <w:t xml:space="preserve">2. Simplified Interface Architecture</w:t>
      </w:r>
    </w:p>
    <w:p>
      <w:pPr>
        <w:pStyle w:val="FirstParagraph"/>
      </w:pPr>
      <w:r>
        <w:t xml:space="preserve">The</w:t>
      </w:r>
      <w:r>
        <w:t xml:space="preserve"> </w:t>
      </w:r>
      <w:r>
        <w:rPr>
          <w:bCs/>
          <w:b/>
        </w:rPr>
        <w:t xml:space="preserve">UX UI Designer</w:t>
      </w:r>
      <w:r>
        <w:t xml:space="preserve"> </w:t>
      </w:r>
      <w:r>
        <w:t xml:space="preserve">team redesigned the navigation structure to be linear and explicit. Instead of hidden menus, primary actions such as "Send Money," "Buy Airtime," and "Check Balance" were placed in large, distinct buttons at the bottom of the screen. This reduced cognitive load and minimized errors.</w:t>
      </w:r>
    </w:p>
    <w:bookmarkEnd w:id="23"/>
    <w:bookmarkStart w:id="24" w:name="localization-beyond-translation"/>
    <w:p>
      <w:pPr>
        <w:pStyle w:val="Heading3"/>
      </w:pPr>
      <w:r>
        <w:t xml:space="preserve">3. Localization Beyond Translation</w:t>
      </w:r>
    </w:p>
    <w:p>
      <w:pPr>
        <w:pStyle w:val="FirstParagraph"/>
      </w:pPr>
      <w:r>
        <w:t xml:space="preserve">Localization was not merely about translating text into Luganda or Swahili. It involved cultural adaptation of visual metaphors. For example, instead of using a generic bank icon, the design utilized familiar local market symbols to represent financial transactions, creating an immediate sense of familiarity and trust for users in Uganda Kampala.</w:t>
      </w:r>
    </w:p>
    <w:bookmarkEnd w:id="24"/>
    <w:bookmarkEnd w:id="25"/>
    <w:bookmarkStart w:id="26" w:name="Xfc702d0d4a670d49bbbfe1b8f008c0c4eadcc77"/>
    <w:p>
      <w:pPr>
        <w:pStyle w:val="Heading2"/>
      </w:pPr>
      <w:r>
        <w:t xml:space="preserve">The Solution: A Lightweight, Culturally Responsive Interface</w:t>
      </w:r>
    </w:p>
    <w:p>
      <w:pPr>
        <w:pStyle w:val="FirstParagraph"/>
      </w:pPr>
      <w:r>
        <w:t xml:space="preserve">The resulting application featured a minimalist UI that prioritized speed and clarity. Key features included:</w:t>
      </w:r>
    </w:p>
    <w:p>
      <w:pPr>
        <w:numPr>
          <w:ilvl w:val="0"/>
          <w:numId w:val="1002"/>
        </w:numPr>
        <w:pStyle w:val="Compact"/>
      </w:pPr>
      <w:r>
        <w:rPr>
          <w:bCs/>
          <w:b/>
        </w:rPr>
        <w:t xml:space="preserve">Data-Saving Mode:</w:t>
      </w:r>
      <w:r>
        <w:t xml:space="preserve">An automatic low-data mode ensured the app functioned smoothly even on 2G networks, a common constraint in parts of Uganda Kampala.</w:t>
      </w:r>
    </w:p>
    <w:p>
      <w:pPr>
        <w:numPr>
          <w:ilvl w:val="0"/>
          <w:numId w:val="1002"/>
        </w:numPr>
        <w:pStyle w:val="Compact"/>
      </w:pPr>
      <w:r>
        <w:rPr>
          <w:bCs/>
          <w:b/>
        </w:rPr>
        <w:t xml:space="preserve">Voice Integration:</w:t>
      </w:r>
      <w:r>
        <w:t xml:space="preserve">New users could navigate the app via voice commands, addressing literacy barriers.</w:t>
      </w:r>
    </w:p>
    <w:p>
      <w:pPr>
        <w:numPr>
          <w:ilvl w:val="0"/>
          <w:numId w:val="1002"/>
        </w:numPr>
        <w:pStyle w:val="Compact"/>
      </w:pPr>
      <w:r>
        <w:rPr>
          <w:bCs/>
          <w:b/>
        </w:rPr>
        <w:t xml:space="preserve">High-Contrast Visuals:</w:t>
      </w:r>
      <w:r>
        <w:t xml:space="preserve">The color palette was adjusted for high visibility in outdoor sunlight, where many transactions took place at market stalls.</w:t>
      </w:r>
    </w:p>
    <w:p>
      <w:pPr>
        <w:pStyle w:val="FirstParagraph"/>
      </w:pPr>
      <w:r>
        <w:t xml:space="preserve">This solution demonstrated that a skilled</w:t>
      </w:r>
      <w:r>
        <w:t xml:space="preserve"> </w:t>
      </w:r>
      <w:r>
        <w:rPr>
          <w:bCs/>
          <w:b/>
        </w:rPr>
        <w:t xml:space="preserve">UX UI Designer</w:t>
      </w:r>
    </w:p>
    <w:bookmarkEnd w:id="26"/>
    <w:bookmarkStart w:id="27" w:name="the-results-and-impact"/>
    <w:p>
      <w:pPr>
        <w:pStyle w:val="Heading2"/>
      </w:pPr>
      <w:r>
        <w:t xml:space="preserve">The Results and Impact</w:t>
      </w:r>
    </w:p>
    <w:p>
      <w:pPr>
        <w:pStyle w:val="FirstParagraph"/>
      </w:pPr>
      <w:r>
        <w:t xml:space="preserve">Post-launch analytics over a six-month period revealed transformative results for the startup operating in Uganda Kampala:</w:t>
      </w:r>
    </w:p>
    <w:p>
      <w:pPr>
        <w:numPr>
          <w:ilvl w:val="0"/>
          <w:numId w:val="1003"/>
        </w:numPr>
        <w:pStyle w:val="Compact"/>
      </w:pPr>
      <w:r>
        <w:rPr>
          <w:bCs/>
          <w:b/>
        </w:rPr>
        <w:t xml:space="preserve">User Retention:</w:t>
      </w:r>
      <w:r>
        <w:t xml:space="preserve"> </w:t>
      </w:r>
      <w:r>
        <w:t xml:space="preserve">Churn rates dropped by 45% within three months of the redesign.</w:t>
      </w:r>
    </w:p>
    <w:p>
      <w:pPr>
        <w:numPr>
          <w:ilvl w:val="0"/>
          <w:numId w:val="1003"/>
        </w:numPr>
        <w:pStyle w:val="Compact"/>
      </w:pPr>
      <w:r>
        <w:rPr>
          <w:bCs/>
          <w:b/>
        </w:rPr>
        <w:t xml:space="preserve">Error Reduction:</w:t>
      </w:r>
      <w:r>
        <w:t xml:space="preserve"> </w:t>
      </w:r>
      <w:r>
        <w:t xml:space="preserve">Transaction failures caused by user interface confusion decreased by 70%.</w:t>
      </w:r>
    </w:p>
    <w:p>
      <w:pPr>
        <w:numPr>
          <w:ilvl w:val="0"/>
          <w:numId w:val="1003"/>
        </w:numPr>
        <w:pStyle w:val="Compact"/>
      </w:pPr>
      <w:r>
        <w:rPr>
          <w:bCs/>
          <w:b/>
        </w:rPr>
        <w:t xml:space="preserve">User Satisfaction:</w:t>
      </w:r>
      <w:r>
        <w:t xml:space="preserve">NPS (Net Promoter Score) increased significantly, with users praising the app for being "easy to understand" and "respecting their time."</w:t>
      </w:r>
    </w:p>
    <w:p>
      <w:pPr>
        <w:numPr>
          <w:ilvl w:val="0"/>
          <w:numId w:val="1003"/>
        </w:numPr>
        <w:pStyle w:val="Compact"/>
      </w:pPr>
      <w:r>
        <w:rPr>
          <w:bCs/>
          <w:b/>
        </w:rPr>
        <w:t xml:space="preserve">Economic Inclusion:</w:t>
      </w:r>
      <w:r>
        <w:t xml:space="preserve"> </w:t>
      </w:r>
      <w:r>
        <w:t xml:space="preserve">The simplified design enabled thousands of first-time smartphone users in Uganda Kampala to participate in the digital economy, highlighting the profound social impact of thoughtful UX design.</w:t>
      </w:r>
    </w:p>
    <w:bookmarkEnd w:id="27"/>
    <w:bookmarkStart w:id="29" w:name="lessons-for-global-design-practices"/>
    <w:p>
      <w:pPr>
        <w:pStyle w:val="Heading2"/>
      </w:pPr>
      <w:r>
        <w:t xml:space="preserve">Lessons for Global Design Practices</w:t>
      </w:r>
    </w:p>
    <w:p>
      <w:pPr>
        <w:pStyle w:val="FirstParagraph"/>
      </w:pPr>
      <w:r>
        <w:t xml:space="preserve">This case study offers critical takeaways for global businesses and local firms alike. It proves that excellence in</w:t>
      </w:r>
      <w:r>
        <w:t xml:space="preserve"> </w:t>
      </w:r>
      <w:r>
        <w:rPr>
          <w:bCs/>
          <w:b/>
        </w:rPr>
        <w:t xml:space="preserve">UX UI Designer</w:t>
      </w:r>
    </w:p>
    <w:bookmarkStart w:id="28" w:name="key-takeaway"/>
    <w:p>
      <w:pPr>
        <w:pStyle w:val="Heading3"/>
      </w:pPr>
      <w:r>
        <w:t xml:space="preserve">Key Takeaway</w:t>
      </w:r>
    </w:p>
    <w:p>
      <w:pPr>
        <w:pStyle w:val="FirstParagraph"/>
      </w:pPr>
      <w:r>
        <w:rPr>
          <w:iCs/>
          <w:i/>
        </w:rPr>
        <w:t xml:space="preserve">"Great UX design is not universal; it is contextual. For a UX UI Designer to succeed in Uganda Kampala, they must prioritize accessibility, local language nuances, and hardware constraints over aesthetic trends."</w:t>
      </w:r>
    </w:p>
    <w:bookmarkEnd w:id="28"/>
    <w:bookmarkEnd w:id="29"/>
    <w:bookmarkStart w:id="30" w:name="conclusion"/>
    <w:p>
      <w:pPr>
        <w:pStyle w:val="Heading2"/>
      </w:pPr>
      <w:r>
        <w:t xml:space="preserve">Conclusion</w:t>
      </w:r>
    </w:p>
    <w:p>
      <w:pPr>
        <w:pStyle w:val="FirstParagraph"/>
      </w:pPr>
      <w:r>
        <w:t xml:space="preserve">The evolution of digital services in Uganda Kampala illustrates the growing importance of specialized design expertise. As the region continues to integrate into the global digital economy, the demand for skilled</w:t>
      </w:r>
      <w:r>
        <w:t xml:space="preserve"> </w:t>
      </w:r>
      <w:r>
        <w:rPr>
          <w:bCs/>
          <w:b/>
        </w:rPr>
        <w:t xml:space="preserve">UX UI Designer</w:t>
      </w:r>
    </w:p>
    <w:p>
      <w:pPr>
        <w:pStyle w:val="BodyText"/>
      </w:pPr>
      <w:r>
        <w:t xml:space="preserve">This case study serves as a testament to the power of design when it is rooted in community understanding. It highlights that for any organization operating in Uganda Kampala, investing in high-quality UX/UI design is not just a creative expense, but a strategic imperative for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 UI Design in Kampala</dc:title>
  <dc:creator/>
  <dc:language>en</dc:language>
  <cp:keywords/>
  <dcterms:created xsi:type="dcterms:W3CDTF">2026-07-29T06:09:23Z</dcterms:created>
  <dcterms:modified xsi:type="dcterms:W3CDTF">2026-07-29T06:09:23Z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