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Elevating</w:t>
      </w:r>
      <w:r>
        <w:t xml:space="preserve"> </w:t>
      </w:r>
      <w:r>
        <w:t xml:space="preserve">Digital</w:t>
      </w:r>
      <w:r>
        <w:t xml:space="preserve"> </w:t>
      </w:r>
      <w:r>
        <w:t xml:space="preserve">Experiences</w:t>
      </w:r>
      <w:r>
        <w:t xml:space="preserve"> </w:t>
      </w:r>
      <w:r>
        <w:t xml:space="preserve">for</w:t>
      </w:r>
      <w:r>
        <w:t xml:space="preserve"> </w:t>
      </w:r>
      <w:r>
        <w:t xml:space="preserve">the</w:t>
      </w:r>
      <w:r>
        <w:t xml:space="preserve"> </w:t>
      </w:r>
      <w:r>
        <w:t xml:space="preserve">Future</w:t>
      </w:r>
      <w:r>
        <w:t xml:space="preserve"> </w:t>
      </w:r>
      <w:r>
        <w:t xml:space="preserve">of</w:t>
      </w:r>
      <w:r>
        <w:t xml:space="preserve"> </w:t>
      </w:r>
      <w:r>
        <w:t xml:space="preserve">Dubai</w:t>
      </w:r>
    </w:p>
    <w:bookmarkStart w:id="25" w:name="X06ed92c9c14240d21f476ecd8c264a432465eaa"/>
    <w:p>
      <w:pPr>
        <w:pStyle w:val="Heading1"/>
      </w:pPr>
      <w:r>
        <w:t xml:space="preserve">Bridging Tradition and Innovation: A Case Study of a Senior UX/UI Designer in United Arab Emirates Dubai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Arab Emirates Dubai</w:t>
      </w:r>
      <w:r>
        <w:br/>
      </w:r>
      <w:r>
        <w:rPr>
          <w:bCs/>
          <w:b/>
        </w:rPr>
        <w:t xml:space="preserve">Subject:</w:t>
      </w:r>
      <w:r>
        <w:t xml:space="preserve">The transformative role of the</w:t>
      </w:r>
      <w:r>
        <w:t xml:space="preserve"> </w:t>
      </w:r>
      <w:r>
        <w:t xml:space="preserve">UX/UI Designer</w:t>
      </w:r>
      <w:r>
        <w:t xml:space="preserve"> </w:t>
      </w:r>
      <w:r>
        <w:t xml:space="preserve">in shaping the digital landscape of one of the world's most dynamic cities.</w:t>
      </w:r>
    </w:p>
    <w:p>
      <w:pPr>
        <w:pStyle w:val="BodyText"/>
      </w:pPr>
      <w:r>
        <w:t xml:space="preserve">1. Executive Summary</w:t>
      </w:r>
    </w:p>
    <w:p>
      <w:pPr>
        <w:pStyle w:val="BodyText"/>
      </w:pPr>
      <w:r>
        <w:t xml:space="preserve">In an era where digital transformation is not just a buzzword but a national imperative, the city of</w:t>
      </w:r>
      <w:r>
        <w:t xml:space="preserve"> </w:t>
      </w:r>
      <w:r>
        <w:rPr>
          <w:bCs/>
          <w:b/>
        </w:rPr>
        <w:t xml:space="preserve">United Arab Emirates Dubai</w:t>
      </w:r>
      <w:r>
        <w:t xml:space="preserve"> </w:t>
      </w:r>
      <w:r>
        <w:t xml:space="preserve">stands at the forefront of global innovation. As part of its broader vision to become a smart city and a global hub for business and tourism, the demand for exceptional user experiences has skyrocketed. This case study examines the critical role played by a senior</w:t>
      </w:r>
      <w:r>
        <w:t xml:space="preserve"> </w:t>
      </w:r>
      <w:r>
        <w:t xml:space="preserve">UX/UI Designer</w:t>
      </w:r>
      <w:r>
        <w:t xml:space="preserve"> </w:t>
      </w:r>
      <w:r>
        <w:t xml:space="preserve">within a leading fintech startup based in Dubai International Financial Centre (DIFC). The primary objective was to redesign the core mobile application to serve a diverse, multicultural user base while adhering to strict regulatory standards and cultural nuances.</w:t>
      </w:r>
    </w:p>
    <w:bookmarkStart w:id="20" w:name="context-and-background"/>
    <w:p>
      <w:pPr>
        <w:pStyle w:val="Heading2"/>
      </w:pPr>
      <w:r>
        <w:t xml:space="preserve">2. Context and Background</w:t>
      </w:r>
    </w:p>
    <w:p>
      <w:pPr>
        <w:pStyle w:val="FirstParagraph"/>
      </w:pPr>
      <w:r>
        <w:rPr>
          <w:bCs/>
          <w:b/>
        </w:rPr>
        <w:t xml:space="preserve">The Landscape of United Arab Emirates Dubai:</w:t>
      </w:r>
      <w:r>
        <w:br/>
      </w:r>
      <w:r>
        <w:t xml:space="preserve">Dubai is characterized by its rapid modernization, high smartphone penetration rates, and a population that is over 80% expatriates. This demographic diversity means that digital products must be inclusive, supporting multiple languages (primarily English and Arabic) and catering to varying levels of digital literacy. The government’s push for cashless transactions during the pandemic accelerated this need further.</w:t>
      </w:r>
    </w:p>
    <w:p>
      <w:pPr>
        <w:pStyle w:val="BodyText"/>
      </w:pPr>
      <w:r>
        <w:rPr>
          <w:bCs/>
          <w:b/>
        </w:rPr>
        <w:t xml:space="preserve">The Challenge:</w:t>
      </w:r>
      <w:r>
        <w:br/>
      </w:r>
      <w:r>
        <w:t xml:space="preserve">The client, a emerging financial technology firm, faced declining user retention rates. Their existing application was functional but lacked intuitive navigation, leading to high drop-off rates among new users and frustration among long-term clients. The</w:t>
      </w:r>
      <w:r>
        <w:t xml:space="preserve"> </w:t>
      </w:r>
      <w:r>
        <w:t xml:space="preserve">UX/UI Designer</w:t>
      </w:r>
      <w:r>
        <w:t xml:space="preserve"> </w:t>
      </w:r>
      <w:r>
        <w:t xml:space="preserve">was tasked with conducting a comprehensive audit and redesigning the user interface to align with both international design standards and local cultural expectations.</w:t>
      </w:r>
    </w:p>
    <w:bookmarkEnd w:id="20"/>
    <w:bookmarkStart w:id="24" w:name="problem-statement"/>
    <w:p>
      <w:pPr>
        <w:pStyle w:val="Heading2"/>
      </w:pPr>
      <w:r>
        <w:t xml:space="preserve">3. Problem Statement</w:t>
      </w:r>
    </w:p>
    <w:p>
      <w:pPr>
        <w:pStyle w:val="FirstParagraph"/>
      </w:pPr>
      <w:r>
        <w:t xml:space="preserve">The core issues identified were:</w:t>
      </w:r>
    </w:p>
    <w:p>
      <w:pPr>
        <w:numPr>
          <w:ilvl w:val="0"/>
          <w:numId w:val="1001"/>
        </w:numPr>
        <w:pStyle w:val="Compact"/>
      </w:pPr>
      <w:r>
        <w:rPr>
          <w:bCs/>
          <w:b/>
        </w:rPr>
        <w:t xml:space="preserve">Cultural Misalignment:</w:t>
      </w:r>
    </w:p>
    <w:p>
      <w:pPr>
        <w:numPr>
          <w:ilvl w:val="0"/>
          <w:numId w:val="1001"/>
        </w:numPr>
        <w:pStyle w:val="Compact"/>
      </w:pPr>
      <w:r>
        <w:rPr>
          <w:bCs/>
          <w:b/>
        </w:rPr>
        <w:t xml:space="preserve">Navigational Complexity:Trust Deficit:</w:t>
      </w:r>
      <w:r>
        <w:t xml:space="preserve">United Arab Emirates Dubai, affecting perceived security.</w:t>
      </w:r>
    </w:p>
    <w:p>
      <w:pPr>
        <w:pStyle w:val="FirstParagraph"/>
      </w:pPr>
      <w:r>
        <w:t xml:space="preserve">4. Methodology and Process</w:t>
      </w:r>
    </w:p>
    <w:p>
      <w:pPr>
        <w:pStyle w:val="BodyText"/>
      </w:pPr>
      <w:r>
        <w:t xml:space="preserve">The</w:t>
      </w:r>
      <w:r>
        <w:t xml:space="preserve"> </w:t>
      </w:r>
      <w:r>
        <w:t xml:space="preserve">UX/UI Designer</w:t>
      </w:r>
      <w:r>
        <w:t xml:space="preserve"> </w:t>
      </w:r>
      <w:r>
        <w:t xml:space="preserve">employed a human-centered design approach, breaking the project down into four distinct phases:</w:t>
      </w:r>
    </w:p>
    <w:bookmarkStart w:id="21" w:name="a.-discovery-and-user-research"/>
    <w:p>
      <w:pPr>
        <w:pStyle w:val="Heading3"/>
      </w:pPr>
      <w:r>
        <w:t xml:space="preserve">A. Discovery and User Research</w:t>
      </w:r>
    </w:p>
    <w:p>
      <w:pPr>
        <w:pStyle w:val="FirstParagraph"/>
      </w:pPr>
      <w:r>
        <w:t xml:space="preserve">United Arab Emirates Dubai. Key insights included:</w:t>
      </w:r>
    </w:p>
    <w:p>
      <w:pPr>
        <w:numPr>
          <w:ilvl w:val="0"/>
          <w:numId w:val="1002"/>
        </w:numPr>
        <w:pStyle w:val="Compact"/>
      </w:pPr>
      <w:r>
        <w:t xml:space="preserve">Arabic users preferred larger tap targets and clear typography.</w:t>
      </w:r>
    </w:p>
    <w:p>
      <w:pPr>
        <w:numPr>
          <w:ilvl w:val="0"/>
          <w:numId w:val="1002"/>
        </w:numPr>
        <w:pStyle w:val="Compact"/>
      </w:pPr>
      <w:r>
        <w:t xml:space="preserve">All users demanded a seamless switch between English and Arabic interfaces without breaking the layout.Brightness levels in mobile apps needed to adjust for the intense sunlight typical in Dubai’s outdoor environments when used by travelers.</w:t>
      </w:r>
    </w:p>
    <w:p>
      <w:pPr>
        <w:pStyle w:val="FirstParagraph"/>
      </w:pPr>
      <w:r>
        <w:t xml:space="preserve">B. Ideation and Prototyping</w:t>
      </w:r>
    </w:p>
    <w:p>
      <w:pPr>
        <w:pStyle w:val="BodyText"/>
      </w:pPr>
      <w:r>
        <w:t xml:space="preserve">Using Figma, the designer created wireframes that prioritized a minimalist aesthetic. A significant portion of this phase focused on RTL compatibility. The design system was rebuilt to ensure that icons, text alignments, and navigation flows mirrored correctly when switching languages. This technical proficiency in handling bidirectional text is a rare and critical skill for any</w:t>
      </w:r>
      <w:r>
        <w:t xml:space="preserve"> </w:t>
      </w:r>
      <w:r>
        <w:t xml:space="preserve">UX/UI Designer</w:t>
      </w:r>
      <w:r>
        <w:t xml:space="preserve"> </w:t>
      </w:r>
      <w:r>
        <w:t xml:space="preserve">operating in the region.</w:t>
      </w:r>
    </w:p>
    <w:bookmarkEnd w:id="21"/>
    <w:bookmarkStart w:id="22" w:name="c.-usability-testing"/>
    <w:p>
      <w:pPr>
        <w:pStyle w:val="Heading3"/>
      </w:pPr>
      <w:r>
        <w:t xml:space="preserve">C. Usability Testing</w:t>
      </w:r>
    </w:p>
    <w:p>
      <w:pPr>
        <w:pStyle w:val="FirstParagraph"/>
      </w:pPr>
      <w:r>
        <w:t xml:space="preserve">Rapid prototypes were tested with focus groups. The feedback loop was iterative. For instance, initial tests showed that users missed the "Emergency Help" button because it was buried in the settings menu. It was relocated to a persistent footer, increasing accessibility.</w:t>
      </w:r>
    </w:p>
    <w:bookmarkEnd w:id="22"/>
    <w:bookmarkStart w:id="23" w:name="d.-visual-design-and-polish"/>
    <w:p>
      <w:pPr>
        <w:pStyle w:val="Heading3"/>
      </w:pPr>
      <w:r>
        <w:t xml:space="preserve">D. Visual Design and Polish</w:t>
      </w:r>
    </w:p>
    <w:p>
      <w:pPr>
        <w:pStyle w:val="FirstParagraph"/>
      </w:pPr>
      <w:r>
        <w:t xml:space="preserve">The final UI leveraged Dubai’s architectural inspiration—clean lines, gold accents for premium features, and ample white space. The color palette used high-contrast colors to ensure readability in bright ambient light conditions common in</w:t>
      </w:r>
      <w:r>
        <w:t xml:space="preserve"> </w:t>
      </w:r>
      <w:r>
        <w:rPr>
          <w:iCs/>
          <w:i/>
        </w:rPr>
        <w:t xml:space="preserve">United Arab Emirates Dubai</w:t>
      </w:r>
      <w:r>
        <w:t xml:space="preserve">.</w:t>
      </w:r>
    </w:p>
    <w:p>
      <w:pPr>
        <w:pStyle w:val="BodyText"/>
      </w:pPr>
      <w:r>
        <w:t xml:space="preserve">5. Results and Impact</w:t>
      </w:r>
    </w:p>
    <w:p>
      <w:pPr>
        <w:pStyle w:val="BodyText"/>
      </w:pPr>
      <w:r>
        <w:t xml:space="preserve">Three months post-launch, the redesigned application demonstrated significant improvements:</w:t>
      </w:r>
    </w:p>
    <w:p>
      <w:pPr>
        <w:numPr>
          <w:ilvl w:val="0"/>
          <w:numId w:val="1003"/>
        </w:numPr>
        <w:pStyle w:val="Compact"/>
      </w:pPr>
      <w:r>
        <w:rPr>
          <w:bCs/>
          <w:b/>
        </w:rPr>
        <w:t xml:space="preserve">User Retention:User Satisfaction Score (NPS):</w:t>
      </w:r>
    </w:p>
    <w:p>
      <w:pPr>
        <w:numPr>
          <w:ilvl w:val="0"/>
          <w:numId w:val="1003"/>
        </w:numPr>
        <w:pStyle w:val="Compact"/>
      </w:pPr>
      <w:r>
        <w:t xml:space="preserve">Arabic User Engagement:The time spent per session by Arabic-speaking users increased by 25%, indicating better usability and comfort with the RTL interface.</w:t>
      </w:r>
    </w:p>
    <w:p>
      <w:pPr>
        <w:pStyle w:val="FirstParagraph"/>
      </w:pPr>
      <w:r>
        <w:t xml:space="preserve">Stakeholders in</w:t>
      </w:r>
      <w:r>
        <w:t xml:space="preserve"> </w:t>
      </w:r>
      <w:r>
        <w:rPr>
          <w:bCs/>
          <w:b/>
        </w:rPr>
        <w:t xml:space="preserve">United Arab Emirates Dubai</w:t>
      </w:r>
      <w:r>
        <w:t xml:space="preserve">6. Challenges Faced by the UX/UI Designer</w:t>
      </w:r>
    </w:p>
    <w:p>
      <w:pPr>
        <w:pStyle w:val="BodyText"/>
      </w:pPr>
      <w:r>
        <w:t xml:space="preserve">UX/UI Designer had to creatively solve space constraints without compromising legal requirements. Additionally, managing client expectations regarding the speed of delivery versus the need for thorough cultural research required strong project management skills.</w:t>
      </w:r>
    </w:p>
    <w:p>
      <w:pPr>
        <w:pStyle w:val="BodyText"/>
      </w:pPr>
      <w:r>
        <w:t xml:space="preserve">7. Conclusion</w:t>
      </w:r>
    </w:p>
    <w:p>
      <w:pPr>
        <w:pStyle w:val="BodyText"/>
      </w:pPr>
      <w:r>
        <w:t xml:space="preserve">This case study illustrates that being a successful</w:t>
      </w:r>
      <w:r>
        <w:t xml:space="preserve"> </w:t>
      </w:r>
      <w:r>
        <w:t xml:space="preserve">UX/UI Designer</w:t>
      </w:r>
      <w:r>
        <w:t xml:space="preserve"> </w:t>
      </w:r>
      <w:r>
        <w:t xml:space="preserve">in</w:t>
      </w:r>
      <w:r>
        <w:t xml:space="preserve"> </w:t>
      </w:r>
      <w:r>
        <w:rPr>
          <w:bCs/>
          <w:b/>
        </w:rPr>
        <w:t xml:space="preserve">United Arab Emirates Dubai</w:t>
      </w:r>
      <w:r>
        <w:t xml:space="preserve"> </w:t>
      </w:r>
      <w:r>
        <w:t xml:space="preserve">requires more than just aesthetic sensibility; it demands deep cultural intelligence, technical agility with bilingual interfaces, and a strategic understanding of the local market dynamics. The redesign project not only solved immediate business problems but also set a new benchmark for digital inclusivity in the region.</w:t>
      </w:r>
    </w:p>
    <w:p>
      <w:pPr>
        <w:pStyle w:val="BodyText"/>
      </w:pPr>
      <w:r>
        <w:t xml:space="preserve">The story of this project underscores that in</w:t>
      </w:r>
      <w:r>
        <w:t xml:space="preserve"> </w:t>
      </w:r>
      <w:r>
        <w:rPr>
          <w:iCs/>
          <w:i/>
        </w:rPr>
        <w:t xml:space="preserve">United Arab Emirates Dubai</w:t>
      </w:r>
      <w:r>
        <w:t xml:space="preserve">, where tradition meets cutting-edge technology, the role of design is pivotal. It acts as the bridge that connects complex financial services with everyday users, ensuring that technology serves people, not the other way around. For organizations operating in this vibrant emirate, investing in high-quality UX/UI expertise is no longer optional—it is a strategic necessity for sustainable growth.</w:t>
      </w:r>
    </w:p>
    <w:p>
      <w:pPr>
        <w:pStyle w:val="BodyText"/>
      </w:pPr>
      <w:r>
        <w:rPr>
          <w:bCs/>
          <w:b/>
        </w:rPr>
        <w:t xml:space="preserve">Key Takeaway:</w:t>
      </w:r>
      <w:r>
        <w:t xml:space="preserve"> </w:t>
      </w:r>
      <w:r>
        <w:t xml:space="preserve">In</w:t>
      </w:r>
      <w:r>
        <w:t xml:space="preserve"> </w:t>
      </w:r>
      <w:r>
        <w:rPr>
          <w:iCs/>
          <w:i/>
        </w:rPr>
        <w:t xml:space="preserve">United Arab Emirates Dubai</w:t>
      </w:r>
      <w:r>
        <w:t xml:space="preserve">, a great</w:t>
      </w:r>
      <w:r>
        <w:t xml:space="preserve"> </w:t>
      </w:r>
      <w:r>
        <w:t xml:space="preserve">UX/UI Designer</w:t>
      </w:r>
      <w:r>
        <w:t xml:space="preserve"> </w:t>
      </w:r>
      <w:r>
        <w:t xml:space="preserve">does not just design screens; they design trust, accessibility, and cultural relevance for a global audience.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Elevating Digital Experiences for the Future of Dubai</dc:title>
  <dc:creator/>
  <dc:language>en</dc:language>
  <cp:keywords/>
  <dcterms:created xsi:type="dcterms:W3CDTF">2026-07-29T09:56:14Z</dcterms:created>
  <dcterms:modified xsi:type="dcterms:W3CDTF">2026-07-29T09:56:14Z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