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9baa0bd780573d8dd63002ddd51b598d63d2a81"/>
    <w:p>
      <w:pPr>
        <w:pStyle w:val="Heading1"/>
      </w:pPr>
      <w:r>
        <w:t xml:space="preserve">A Comprehensive Case Study: Strategic Digital Product Design by a UX UI Designer in United States New York City</w:t>
      </w:r>
    </w:p>
    <w:bookmarkStart w:id="20" w:name="overview"/>
    <w:p>
      <w:pPr>
        <w:pStyle w:val="FirstParagraph"/>
      </w:pPr>
      <w:r>
        <w:t xml:space="preserve">This document serves as an in-depth Case Study examining the end-to-end digital product development lifecycle, with a specific focus on the strategic interventions executed by a specialized UX UI Designer. Operating within the highly competitive and fast-paced innovation ecosystem of United States New York City, this project required meticulous user research, cross-functional collaboration, and culturally adaptive design thinking. The following narrative details how rigorous methodology transformed fragmented stakeholder requirements into a scalable digital solution that resonated deeply with urban professionals across United States New York City.</w:t>
      </w:r>
    </w:p>
    <w:bookmarkEnd w:id="20"/>
    <w:bookmarkStart w:id="22" w:name="background-context"/>
    <w:bookmarkStart w:id="21" w:name="X95882e1ee59538a532ffe813ba8998ed4d00409"/>
    <w:p>
      <w:pPr>
        <w:pStyle w:val="Heading2"/>
      </w:pPr>
      <w:r>
        <w:t xml:space="preserve">Background &amp; Market Context in United States New York City</w:t>
      </w:r>
    </w:p>
    <w:p>
      <w:pPr>
        <w:pStyle w:val="FirstParagraph"/>
      </w:pPr>
      <w:r>
        <w:t xml:space="preserve">The client, a rapidly expanding fintech startup headquartered in Manhattan, sought to revitalize their flagship mobile application to capture market share among time-sensitive professionals. United States New York City represents one of the most densely populated and economically dynamic metropolitan regions globally, where digital adoption rates are exceptionally high but user expectations for seamless performance remain uncompromising. This Case Study outlines how a seasoned UX UI Designer navigated the unique behavioral patterns, commute-driven usage windows, and diverse demographic layers characteristic of United States New York City to inform every design decision.</w:t>
      </w:r>
    </w:p>
    <w:p>
      <w:pPr>
        <w:pStyle w:val="BodyText"/>
      </w:pPr>
      <w:r>
        <w:t xml:space="preserve">Market analysis revealed that existing financial management tools failed to account for the micro-moments of interaction typical in urban environments. Users frequently accessed applications while navigating public transit, during brief lunch breaks, or between high-stakes meetings. Recognizing these constraints became a foundational pillar of this Case Study, guiding the UX UI Designer to prioritize glanceable interfaces, tactile feedback systems, and offline-capable architectures.</w:t>
      </w:r>
    </w:p>
    <w:bookmarkEnd w:id="21"/>
    <w:bookmarkEnd w:id="22"/>
    <w:bookmarkStart w:id="24" w:name="problem-statement"/>
    <w:bookmarkStart w:id="23" w:name="problem-statement-research-methodology"/>
    <w:p>
      <w:pPr>
        <w:pStyle w:val="Heading2"/>
      </w:pPr>
      <w:r>
        <w:t xml:space="preserve">Problem Statement &amp; Research Methodology</w:t>
      </w:r>
    </w:p>
    <w:p>
      <w:pPr>
        <w:pStyle w:val="FirstParagraph"/>
      </w:pPr>
      <w:r>
        <w:t xml:space="preserve">The core challenge identified through initial stakeholder audits centered on information overload and inefficient task completion flows. High drop-off rates during onboarding, poor discoverability of key features, and inconsistent visual hierarchy directly impacted user retention. This Case Study documents how the UX UI Designer conducted a comprehensive heuristic evaluation alongside contextual inquiry sessions to map pain points accurately.</w:t>
      </w:r>
    </w:p>
    <w:p>
      <w:pPr>
        <w:pStyle w:val="BodyText"/>
      </w:pPr>
      <w:r>
        <w:t xml:space="preserve">To ensure authentic insights, the UX UI Designer recruited participants from across United States New York City, including finance analysts in Midtown, creative entrepreneurs in Brooklyn, and healthcare professionals operating on rotating schedules. Semi-structured interviews were supplemented with diary studies capturing real-time interactions over fourteen days. Qualitative data was triangulated with quantitative analytics to establish a robust evidence base. This research framework established the definitive roadmap for this Case Study, ensuring that every subsequent design intervention remained anchored to actual user behaviors rather than assumptions.</w:t>
      </w:r>
    </w:p>
    <w:bookmarkEnd w:id="23"/>
    <w:bookmarkEnd w:id="24"/>
    <w:bookmarkStart w:id="26" w:name="design-process"/>
    <w:bookmarkStart w:id="25" w:name="X3acba6d106d752b6d72998d2470cea68011fb2a"/>
    <w:p>
      <w:pPr>
        <w:pStyle w:val="Heading2"/>
      </w:pPr>
      <w:r>
        <w:t xml:space="preserve">Ideation, Wireframing &amp; Prototyping by the UX UI Designer</w:t>
      </w:r>
    </w:p>
    <w:p>
      <w:pPr>
        <w:pStyle w:val="FirstParagraph"/>
      </w:pPr>
      <w:r>
        <w:t xml:space="preserve">Leveraging human-centered design principles tailored for United States New York City's professional demographic, the UX UI Designer initiated a structured ideation phase. Cross-disciplinary workshops brought together product managers, engineers, and business analysts to align on technical constraints and commercial objectives. The UX UI Designer facilitated affinity mapping exercises that synthesized research findings into actionable user journey maps.</w:t>
      </w:r>
    </w:p>
    <w:p>
      <w:pPr>
        <w:pStyle w:val="BodyText"/>
      </w:pPr>
      <w:r>
        <w:t xml:space="preserve">Low-fidelity wireframes were rapidly iterated to explore alternative information architectures. Key screen flows were stress-tested through paper prototyping before transitioning to interactive digital prototypes. This Case Study highlights the critical role of progressive disclosure techniques implemented by the UX UI Designer, which successfully reduced cognitive load without sacrificing functionality. Design systems built on modular component libraries ensured visual consistency across dark mode, light mode, and high-contrast accessibility configurations.</w:t>
      </w:r>
    </w:p>
    <w:p>
      <w:pPr>
        <w:pStyle w:val="BodyText"/>
      </w:pPr>
      <w:r>
        <w:t xml:space="preserve">Typography selection adhered strictly to readability standards optimized for outdoor visibility in urban settings common throughout United States New York City. Color palettes were calibrated to maintain WCAG 2.1 AA compliance while reflecting the sophisticated aesthetic expectations of the region's market. Throughout this phase, documentation remained exhaustive, as required by this Case Study methodology, guaranteeing full traceability from research insight to design output.</w:t>
      </w:r>
    </w:p>
    <w:bookmarkEnd w:id="25"/>
    <w:bookmarkEnd w:id="26"/>
    <w:bookmarkStart w:id="28" w:name="implementation-testing"/>
    <w:bookmarkStart w:id="27" w:name="Xeb7a742765d8d5dd2d88fa657b2586791c89411"/>
    <w:p>
      <w:pPr>
        <w:pStyle w:val="Heading2"/>
      </w:pPr>
      <w:r>
        <w:t xml:space="preserve">Implementation &amp; Usability Testing in United States New York City</w:t>
      </w:r>
    </w:p>
    <w:p>
      <w:pPr>
        <w:pStyle w:val="FirstParagraph"/>
      </w:pPr>
      <w:r>
        <w:t xml:space="preserve">The transition from prototype to production demanded rigorous validation protocols. The UX UI Designer coordinated moderated usability testing sessions across multiple locations throughout United States New York City, including controlled lab environments and real-world settings like coffee shops, transit lounges, and co-working spaces. Participants completed representative tasks while researchers tracked completion times, error rates, and subjective satisfaction scores.</w:t>
      </w:r>
    </w:p>
    <w:p>
      <w:pPr>
        <w:pStyle w:val="BodyText"/>
      </w:pPr>
      <w:r>
        <w:t xml:space="preserve">This Case Study emphasizes the iterative nature of refinement. Feedback loops generated during testing were immediately integrated into design revisions before developer handoff. The UX UI Designer collaborated closely with front-end engineers to implement micro-interactions that reinforced user confidence through immediate visual confirmation. Performance optimization remained paramount, as mobile networks in dense urban corridors experience variable latency.</w:t>
      </w:r>
    </w:p>
    <w:p>
      <w:pPr>
        <w:pStyle w:val="BodyText"/>
      </w:pPr>
      <w:r>
        <w:t xml:space="preserve">A/B testing frameworks deployed post-beta release allowed the UX UI Designer to compare variant designs at scale. Heatmap analytics and session recordings provided granular visibility into engagement patterns specific to United States New York City users. This data-driven approach ensured that final product decisions reflected actual behavioral trends rather than hypothetical preferences.</w:t>
      </w:r>
    </w:p>
    <w:bookmarkEnd w:id="27"/>
    <w:bookmarkEnd w:id="28"/>
    <w:bookmarkStart w:id="30" w:name="results-impact"/>
    <w:bookmarkStart w:id="29" w:name="measurable-outcomes-business-impact"/>
    <w:p>
      <w:pPr>
        <w:pStyle w:val="Heading2"/>
      </w:pPr>
      <w:r>
        <w:t xml:space="preserve">Measurable Outcomes &amp; Business Impact</w:t>
      </w:r>
    </w:p>
    <w:p>
      <w:pPr>
        <w:pStyle w:val="FirstParagraph"/>
      </w:pPr>
      <w:r>
        <w:t xml:space="preserve">The launch of the redesigned application yielded significant improvements across key performance indicators. User retention increased by thirty-eight percent within the first quarter following deployment. Support ticket volume related to navigation confusion dropped by forty-two percent, directly translating into reduced operational costs for customer success teams.</w:t>
      </w:r>
    </w:p>
    <w:p>
      <w:pPr>
        <w:pStyle w:val="BodyText"/>
      </w:pPr>
      <w:r>
        <w:t xml:space="preserve">As documented in this Case Study, the UX UI Designer successfully balanced aesthetic refinement with functional precision. Daily active usage metrics climbed by thirty-one percent, and app store ratings improved from 3.4 to 4.7 stars within three months of release. Financial engagement depth also expanded significantly, with average transaction frequency rising due to streamlined workflow paths.</w:t>
      </w:r>
    </w:p>
    <w:p>
      <w:pPr>
        <w:pStyle w:val="BodyText"/>
      </w:pPr>
      <w:r>
        <w:t xml:space="preserve">These results validate the effectiveness of localized design strategy when executed by a dedicated UX UI Designer familiar with United States New York City's professional rhythms. Stakeholders recognized that investing in evidence-based interaction design delivered compounding returns across acquisition, activation, and lifetime value metrics.</w:t>
      </w:r>
    </w:p>
    <w:bookmarkEnd w:id="29"/>
    <w:bookmarkEnd w:id="30"/>
    <w:bookmarkStart w:id="32" w:name="conclusion-takeaways"/>
    <w:bookmarkStart w:id="31" w:name="X736579bb2636a4a0a22b2e70725caa296bf9ebc"/>
    <w:p>
      <w:pPr>
        <w:pStyle w:val="Heading2"/>
      </w:pPr>
      <w:r>
        <w:t xml:space="preserve">Strategic Takeaways &amp; Industry Implications</w:t>
      </w:r>
    </w:p>
    <w:p>
      <w:pPr>
        <w:pStyle w:val="FirstParagraph"/>
      </w:pPr>
      <w:r>
        <w:t xml:space="preserve">This Case Study demonstrates that successful digital transformation requires more than visual polish; it demands systematic alignment between user needs, technical feasibility, and regional market characteristics. The UX UI Designer's ability to synthesize ethnographic research into scalable design systems proved instrumental in achieving product-market fit within United States New York City.</w:t>
      </w:r>
    </w:p>
    <w:p>
      <w:pPr>
        <w:pStyle w:val="BodyText"/>
      </w:pPr>
      <w:r>
        <w:t xml:space="preserve">Future projects can replicate this framework by prioritizing contextual usability testing, maintaining rigorous documentation standards, and fostering cross-functional collaboration from discovery through deployment. Organizations operating across major metropolitan centers like United States New York City will continue to benefit from design strategies that acknowledge localized constraints while leveraging global best practices.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 United States New York City</dc:title>
  <dc:creator/>
  <dc:language>en</dc:language>
  <cp:keywords/>
  <dcterms:created xsi:type="dcterms:W3CDTF">2026-07-29T17:01:46Z</dcterms:created>
  <dcterms:modified xsi:type="dcterms:W3CDTF">2026-07-29T17:01:46Z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