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Xd3c1b918094253c2d11a7b05fa32fddc84969fb"/>
    <w:p>
      <w:pPr>
        <w:pStyle w:val="Heading1"/>
      </w:pPr>
      <w:r>
        <w:t xml:space="preserve">The Evolution of Animal Health Services: A Case Study on the Establishment and Impact of a Modern Veterinarian Practice in Brazil Brasília.</w:t>
      </w:r>
    </w:p>
    <w:p>
      <w:pPr>
        <w:pStyle w:val="FirstParagraph"/>
      </w:pPr>
      <w:r>
        <w:br/>
      </w:r>
    </w:p>
    <w:bookmarkStart w:id="20" w:name="executive-summary"/>
    <w:p>
      <w:pPr>
        <w:pStyle w:val="Heading2"/>
      </w:pPr>
      <w:r>
        <w:t xml:space="preserve">Executive Summary</w:t>
      </w:r>
    </w:p>
    <w:p>
      <w:pPr>
        <w:pStyle w:val="FirstParagraph"/>
      </w:pPr>
      <w:r>
        <w:br/>
      </w:r>
      <w:r>
        <w:t xml:space="preserve">The capital city of Brazil, Brasília, presents a unique case study for understanding modern veterinary challenges. As an urban center with rapidly expanding populations and diverse socioeconomic groups, the demand for high-quality animal care has increased dramatically over the past decade. This document explores how a new approach to veterinarian services was developed in response to this growing need within this specific geographic region.</w:t>
      </w:r>
      <w:r>
        <w:br/>
      </w:r>
    </w:p>
    <w:bookmarkEnd w:id="20"/>
    <w:bookmarkStart w:id="21" w:name="Xebb1d11bb923628284637e215b05050e93c7b2b"/>
    <w:p>
      <w:pPr>
        <w:pStyle w:val="Heading2"/>
      </w:pPr>
      <w:r>
        <w:t xml:space="preserve">Background: The Context of Brazil Brasília</w:t>
      </w:r>
    </w:p>
    <w:p>
      <w:pPr>
        <w:pStyle w:val="FirstParagraph"/>
      </w:pPr>
      <w:r>
        <w:br/>
      </w:r>
      <w:r>
        <w:t xml:space="preserve">Established as a planned city, Brasília is characterized by its distinct urban planning, modernist architecture and diverse population. Unlike older cities with dense historical centers, the capital spans across large areas with varying levels of infrastructure development. This complexity creates unique challenges when it comes to delivering consistent veterinary care.</w:t>
      </w:r>
      <w:r>
        <w:br/>
      </w:r>
      <w:r>
        <w:t xml:space="preserve">The city's demographic profile includes a mix of permanent residents (including government officials), temporary workers, and significant numbers of migrants from rural areas. This diversity brings varied expectations regarding pet ownership practices, financial capacity for healthcare services and cultural attitudes towards animals. In addition there exists substantial disparity between neighborhoods in terms access to basic services including veterinary care.</w:t>
      </w:r>
      <w:r>
        <w:br/>
      </w:r>
    </w:p>
    <w:bookmarkEnd w:id="21"/>
    <w:bookmarkStart w:id="22" w:name="challenges-identified"/>
    <w:p>
      <w:pPr>
        <w:pStyle w:val="Heading2"/>
      </w:pPr>
      <w:r>
        <w:t xml:space="preserve">Challenges Identified</w:t>
      </w:r>
    </w:p>
    <w:p>
      <w:pPr>
        <w:pStyle w:val="FirstParagraph"/>
      </w:pPr>
      <w:r>
        <w:br/>
      </w:r>
      <w:r>
        <w:t xml:space="preserve">Initial assessments revealed several critical gaps in the existing veterinarian infrastructure:</w:t>
      </w:r>
      <w:r>
        <w:br/>
      </w:r>
      <w:r>
        <w:t xml:space="preserve">- Geographic disparities: Some areas were underserved while others had adequate facilities.</w:t>
      </w:r>
      <w:r>
        <w:br/>
      </w:r>
      <w:r>
        <w:t xml:space="preserve">- Affordability concerns: High costs limited access for many residents particularly those from lower-income backgrounds.</w:t>
      </w:r>
      <w:r>
        <w:br/>
      </w:r>
      <w:r>
        <w:t xml:space="preserve">- Specialized care limitations: Limited availability of specialized veterinary services such as oncology or dentistry.</w:t>
      </w:r>
      <w:r>
        <w:br/>
      </w:r>
    </w:p>
    <w:bookmarkEnd w:id="22"/>
    <w:bookmarkStart w:id="24" w:name="X1a2ec983c55f5f2b7808de930c2e8119674b27d"/>
    <w:p>
      <w:pPr>
        <w:pStyle w:val="Heading2"/>
      </w:pPr>
      <w:r>
        <w:t xml:space="preserve">The Solution: Innovative Veterinarian Services Model</w:t>
      </w:r>
    </w:p>
    <w:p>
      <w:pPr>
        <w:pStyle w:val="FirstParagraph"/>
      </w:pPr>
      <w:r>
        <w:br/>
      </w:r>
      <w:r>
        <w:t xml:space="preserve">To address these challenges a new approach was developed focusing on accessibility affordability and quality. The model incorporated:</w:t>
      </w:r>
      <w:r>
        <w:br/>
      </w:r>
      <w:r>
        <w:t xml:space="preserve">- Mobile clinics to reach underserved areas.</w:t>
      </w:r>
      <w:r>
        <w:br/>
      </w:r>
      <w:r>
        <w:t xml:space="preserve">- Tiered pricing structures to ensure affordability across income levels.</w:t>
      </w:r>
      <w:r>
        <w:br/>
      </w:r>
      <w:r>
        <w:t xml:space="preserve">- Partnerships with local organizations for educational programs about responsible pet ownership.</w:t>
      </w:r>
      <w:r>
        <w:br/>
      </w:r>
    </w:p>
    <w:bookmarkStart w:id="23" w:name="implementation-strategy"/>
    <w:p>
      <w:pPr>
        <w:pStyle w:val="Heading3"/>
      </w:pPr>
      <w:r>
        <w:t xml:space="preserve">Implementation Strategy</w:t>
      </w:r>
    </w:p>
    <w:p>
      <w:pPr>
        <w:pStyle w:val="FirstParagraph"/>
      </w:pPr>
      <w:r>
        <w:br/>
      </w:r>
      <w:r>
        <w:t xml:space="preserve">The implementation phase involved multiple steps designed to maximize impact within the specific context of Brazil Brasília:</w:t>
      </w:r>
      <w:r>
        <w:br/>
      </w:r>
      <w:r>
        <w:br/>
      </w:r>
      <w:r>
        <w:t xml:space="preserve">1.</w:t>
      </w:r>
      <w:r>
        <w:t xml:space="preserve"> </w:t>
      </w:r>
      <w:r>
        <w:rPr>
          <w:bCs/>
          <w:b/>
        </w:rPr>
        <w:t xml:space="preserve">Market Research:</w:t>
      </w:r>
      <w:r>
        <w:t xml:space="preserve"> </w:t>
      </w:r>
      <w:r>
        <w:t xml:space="preserve">Conducting surveys and interviews with residents across different neighborhoods to understand their needs and preferences.</w:t>
      </w:r>
      <w:r>
        <w:br/>
      </w:r>
      <w:r>
        <w:br/>
      </w:r>
      <w:r>
        <w:t xml:space="preserve">2.</w:t>
      </w:r>
      <w:r>
        <w:t xml:space="preserve"> </w:t>
      </w:r>
      <w:r>
        <w:rPr>
          <w:bCs/>
          <w:b/>
        </w:rPr>
        <w:t xml:space="preserve">Community Engagement:</w:t>
      </w:r>
      <w:r>
        <w:t xml:space="preserve"> </w:t>
      </w:r>
      <w:r>
        <w:t xml:space="preserve">Partnering with local community centers schools religious institutions etc., to promote the new services through workshops seminars etc..</w:t>
      </w:r>
      <w:r>
        <w:br/>
      </w:r>
      <w:r>
        <w:br/>
      </w:r>
      <w:r>
        <w:t xml:space="preserve">3.</w:t>
      </w:r>
      <w:r>
        <w:t xml:space="preserve"> </w:t>
      </w:r>
      <w:r>
        <w:rPr>
          <w:bCs/>
          <w:b/>
        </w:rPr>
        <w:t xml:space="preserve">Tech Integration: Using telemedicine platforms to provide remote consultations reducing barriers related transportation distance.</w:t>
      </w:r>
      <w:r>
        <w:br/>
      </w:r>
      <w:r>
        <w:br/>
      </w:r>
    </w:p>
    <w:bookmarkEnd w:id="23"/>
    <w:bookmarkEnd w:id="24"/>
    <w:bookmarkStart w:id="27" w:name="results-and-impact"/>
    <w:p>
      <w:pPr>
        <w:pStyle w:val="Heading2"/>
      </w:pPr>
      <w:r>
        <w:t xml:space="preserve">Results and Impact</w:t>
      </w:r>
    </w:p>
    <w:p>
      <w:pPr>
        <w:pStyle w:val="FirstParagraph"/>
      </w:pPr>
      <w:r>
        <w:t xml:space="preserve">After two years of operation the results have been significant:</w:t>
      </w:r>
    </w:p>
    <w:p>
      <w:pPr>
        <w:numPr>
          <w:ilvl w:val="0"/>
          <w:numId w:val="1001"/>
        </w:numPr>
        <w:pStyle w:val="Compact"/>
      </w:pPr>
      <w:r>
        <w:t xml:space="preserve">Increase in number animals receiving regular checkups by 45%</w:t>
      </w:r>
    </w:p>
    <w:p>
      <w:pPr>
        <w:pStyle w:val="FirstParagraph"/>
      </w:pPr>
      <w:r>
        <w:t xml:space="preserve">The success of this initiative demonstrates that innovative approaches can effectively address complex healthcare challenges within specific geographic contexts like Brazil Brasília. It also highlights the importance tailoring solutions to local needs rather than adopting one-size-fits-all models.</w:t>
      </w:r>
      <w:r>
        <w:br/>
      </w:r>
      <w:r>
        <w:br/>
      </w:r>
    </w:p>
    <w:bookmarkStart w:id="25" w:name="lessons-learned"/>
    <w:p>
      <w:pPr>
        <w:pStyle w:val="Heading3"/>
      </w:pPr>
      <w:r>
        <w:t xml:space="preserve">Lessons Learned</w:t>
      </w:r>
    </w:p>
    <w:p>
      <w:pPr>
        <w:pStyle w:val="FirstParagraph"/>
      </w:pPr>
      <w:r>
        <w:t xml:space="preserve">Key takeaways include:</w:t>
      </w:r>
    </w:p>
    <w:p>
      <w:pPr>
        <w:pStyle w:val="BodyText"/>
      </w:pPr>
      <w:r>
        <w:t xml:space="preserve">The critical role community engagement plays in building trust and ensuring uptake of services.</w:t>
      </w:r>
    </w:p>
    <w:p>
      <w:pPr>
        <w:pStyle w:val="BodyText"/>
      </w:pPr>
      <w:r>
        <w:t xml:space="preserve">The potential of technology to enhance accessibility especially in areas with limited physical infrastructure.</w:t>
      </w:r>
    </w:p>
    <w:p>
      <w:pPr>
        <w:pStyle w:val="BodyText"/>
      </w:pPr>
      <w:r>
        <w:t xml:space="preserve">Comparative Analysis Table</w:t>
      </w:r>
    </w:p>
    <w:p>
      <w:pPr>
        <w:pStyle w:val="BodyText"/>
      </w:pPr>
      <w:r>
        <w:br/>
      </w:r>
    </w:p>
    <w:p>
      <w:pPr>
        <w:pStyle w:val="BodyText"/>
      </w:pPr>
      <w:r>
        <w:t xml:space="preserve">Metric Before Intervention</w:t>
      </w:r>
    </w:p>
    <w:p>
      <w:pPr>
        <w:pStyle w:val="BodyText"/>
      </w:pPr>
      <w:r>
        <w:t xml:space="preserve">&lt; td&gt;Average annual vet visits per animal (2019)&lt; /tr &gt;</w:t>
      </w:r>
      <w:r>
        <w:t xml:space="preserve"> </w:t>
      </w:r>
      <w:r>
        <w:t xml:space="preserve">&lt; tr &gt;&lt; t d &gt;45%increaseinnumberanimalsreceivingregularcheckupsby2021&lt; br/ &gt;</w:t>
      </w:r>
    </w:p>
    <w:p>
      <w:pPr>
        <w:pStyle w:val="BodyText"/>
      </w:pPr>
      <w:r>
        <w:br/>
      </w:r>
    </w:p>
    <w:bookmarkEnd w:id="25"/>
    <w:bookmarkStart w:id="26" w:name="future-directions"/>
    <w:p>
      <w:pPr>
        <w:pStyle w:val="Heading3"/>
      </w:pPr>
      <w:r>
        <w:t xml:space="preserve">Future Directions</w:t>
      </w:r>
    </w:p>
    <w:p>
      <w:pPr>
        <w:pStyle w:val="FirstParagraph"/>
      </w:pPr>
      <w:r>
        <w:t xml:space="preserve">The next phase will focus on expanding specialized services such as oncology and dentistry while continuing to refine accessibility strategies. Additionally partnerships with international organizations may be explored to bring in advanced technologies and training opportunities for local veterinarians.</w:t>
      </w:r>
      <w:r>
        <w:br/>
      </w:r>
      <w:r>
        <w:br/>
      </w:r>
      <w:r>
        <w:t xml:space="preserve">In conclusion this case study illustrates how thoughtful planning community engagement technological innovation can lead meaningful improvements in animal healthcare within a specific geographic context like Brazil Brasília.</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Brazil Brasília</dc:title>
  <dc:creator/>
  <dc:language>en</dc:language>
  <cp:keywords/>
  <dcterms:created xsi:type="dcterms:W3CDTF">2026-07-29T08:55:14Z</dcterms:created>
  <dcterms:modified xsi:type="dcterms:W3CDTF">2026-07-29T08:55:14Z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