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Veterinary</w:t>
      </w:r>
      <w:r>
        <w:t xml:space="preserve"> </w:t>
      </w:r>
      <w:r>
        <w:t xml:space="preserve">Services</w:t>
      </w:r>
      <w:r>
        <w:t xml:space="preserve"> </w:t>
      </w:r>
      <w:r>
        <w:t xml:space="preserve">in</w:t>
      </w:r>
      <w:r>
        <w:t xml:space="preserve"> </w:t>
      </w:r>
      <w:r>
        <w:t xml:space="preserve">Brazil</w:t>
      </w:r>
      <w:r>
        <w:t xml:space="preserve"> </w:t>
      </w:r>
      <w:r>
        <w:t xml:space="preserve">São</w:t>
      </w:r>
      <w:r>
        <w:t xml:space="preserve"> </w:t>
      </w:r>
      <w:r>
        <w:t xml:space="preserve">Paulo</w:t>
      </w:r>
    </w:p>
    <w:bookmarkStart w:id="33" w:name="X21bcef067629a2f535396dce9d5462e559b5bb6"/>
    <w:p>
      <w:pPr>
        <w:pStyle w:val="Heading1"/>
      </w:pPr>
      <w:r>
        <w:t xml:space="preserve">Case Study: Navigating the Veterinary Landscape in Brazil São Paulo</w:t>
      </w:r>
    </w:p>
    <w:p>
      <w:pPr>
        <w:pStyle w:val="FirstParagraph"/>
      </w:pPr>
      <w:r>
        <w:rPr>
          <w:bCs/>
          <w:b/>
        </w:rPr>
        <w:t xml:space="preserve">Date:</w:t>
      </w:r>
      <w:r>
        <w:t xml:space="preserve"> </w:t>
      </w:r>
      <w:r>
        <w:t xml:space="preserve">October 2023</w:t>
      </w:r>
      <w:r>
        <w:br/>
      </w:r>
      <w:r>
        <w:rPr>
          <w:bCs/>
          <w:b/>
        </w:rPr>
        <w:t xml:space="preserve">District:</w:t>
      </w:r>
      <w:r>
        <w:t xml:space="preserve"> </w:t>
      </w:r>
      <w:r>
        <w:t xml:space="preserve">Itaim Bibi, São Paulo, Brazil</w:t>
      </w:r>
      <w:r>
        <w:br/>
      </w:r>
      <w:r>
        <w:rPr>
          <w:bCs/>
          <w:b/>
        </w:rPr>
        <w:t xml:space="preserve">Status:</w:t>
      </w:r>
      <w:r>
        <w:t xml:space="preserve"> </w:t>
      </w:r>
      <w:r>
        <w:t xml:space="preserve">Completed Analysis</w:t>
      </w:r>
    </w:p>
    <w:bookmarkStart w:id="20" w:name="executive-summary"/>
    <w:p>
      <w:pPr>
        <w:pStyle w:val="Heading2"/>
      </w:pPr>
      <w:r>
        <w:t xml:space="preserve">1. Executive Summary</w:t>
      </w:r>
    </w:p>
    <w:p>
      <w:pPr>
        <w:pStyle w:val="FirstParagraph"/>
      </w:pPr>
      <w:r>
        <w:t xml:space="preserve">This case study examines the operational dynamics, market challenges, and strategic opportunities for establishing a high-standard</w:t>
      </w:r>
      <w:r>
        <w:t xml:space="preserve"> </w:t>
      </w:r>
      <w:hyperlink w:anchor="context">
        <w:r>
          <w:rPr>
            <w:rStyle w:val="Hyperlink"/>
          </w:rPr>
          <w:t xml:space="preserve">Veterinarian</w:t>
        </w:r>
      </w:hyperlink>
      <w:r>
        <w:t xml:space="preserve"> </w:t>
      </w:r>
      <w:r>
        <w:t xml:space="preserve">practice within the dynamic metropolitan context of</w:t>
      </w:r>
      <w:r>
        <w:t xml:space="preserve"> </w:t>
      </w:r>
      <w:hyperlink w:anchor="location">
        <w:r>
          <w:rPr>
            <w:rStyle w:val="Hyperlink"/>
          </w:rPr>
          <w:t xml:space="preserve">Brazil São Paulo</w:t>
        </w:r>
      </w:hyperlink>
      <w:r>
        <w:t xml:space="preserve">. São Paulo is not merely a city; it is an economic engine and a cultural melting pot that significantly influences pet ownership behaviors. As the largest metropolis in the Southern Hemisphere, it presents unique infrastructural, regulatory, and socio-economic variables that define success in the animal health sector. This document explores how modern veterinary clinics can adapt to these specific local conditions while maintaining international standards of care.</w:t>
      </w:r>
    </w:p>
    <w:bookmarkEnd w:id="20"/>
    <w:bookmarkStart w:id="21" w:name="contextual-background"/>
    <w:p>
      <w:pPr>
        <w:pStyle w:val="Heading2"/>
      </w:pPr>
      <w:r>
        <w:t xml:space="preserve">2. Contextual Background</w:t>
      </w:r>
    </w:p>
    <w:p>
      <w:pPr>
        <w:pStyle w:val="FirstParagraph"/>
      </w:pPr>
      <w:r>
        <w:t xml:space="preserve">To understand the significance of this case study, one must first appreciate the magnitude of</w:t>
      </w:r>
      <w:r>
        <w:t xml:space="preserve"> </w:t>
      </w:r>
      <w:hyperlink w:anchor="location">
        <w:r>
          <w:rPr>
            <w:rStyle w:val="Hyperlink"/>
          </w:rPr>
          <w:t xml:space="preserve">Brazil São Paulo</w:t>
        </w:r>
      </w:hyperlink>
      <w:r>
        <w:t xml:space="preserve">. With a population exceeding 12 million in the city proper and over 21 million in its metropolitan region, the demand for pet care services is immense. Brazil has consistently ranked among the top nations globally for pet ownership, with dogs and cats being central figures in many households. In</w:t>
      </w:r>
      <w:r>
        <w:t xml:space="preserve"> </w:t>
      </w:r>
      <w:hyperlink w:anchor="location">
        <w:r>
          <w:rPr>
            <w:rStyle w:val="Hyperlink"/>
          </w:rPr>
          <w:t xml:space="preserve">Brazil São Paulo</w:t>
        </w:r>
      </w:hyperlink>
      <w:r>
        <w:t xml:space="preserve">, however, this passion for animals intersects with rapid urbanization, high population density, and a diverse economic landscape.</w:t>
      </w:r>
    </w:p>
    <w:p>
      <w:pPr>
        <w:pStyle w:val="BodyText"/>
      </w:pPr>
      <w:r>
        <w:t xml:space="preserve">The concept of a modern</w:t>
      </w:r>
      <w:r>
        <w:t xml:space="preserve"> </w:t>
      </w:r>
      <w:hyperlink w:anchor="Veterinarian">
        <w:r>
          <w:rPr>
            <w:rStyle w:val="Hyperlink"/>
          </w:rPr>
          <w:t xml:space="preserve">Veterinarian</w:t>
        </w:r>
      </w:hyperlink>
      <w:r>
        <w:t xml:space="preserve"> </w:t>
      </w:r>
      <w:r>
        <w:t xml:space="preserve">service in this region has evolved from simple medical treatment to comprehensive pet wellness. The "pet humanization" trend is particularly strong in neighborhoods like Jardins, Pinheiros, and Itaim Bibi. Here, pets are considered family members, leading owners to seek premium services ranging from orthopedic surgery to behavioral therapy. This case study focuses on how a</w:t>
      </w:r>
      <w:r>
        <w:t xml:space="preserve"> </w:t>
      </w:r>
      <w:hyperlink w:anchor="Veterinarian">
        <w:r>
          <w:rPr>
            <w:rStyle w:val="Hyperlink"/>
          </w:rPr>
          <w:t xml:space="preserve">Veterinarian</w:t>
        </w:r>
      </w:hyperlink>
      <w:r>
        <w:t xml:space="preserve"> </w:t>
      </w:r>
      <w:r>
        <w:t xml:space="preserve">can leverage this trend while navigating the logistical realities of one of the world's most congested cities.</w:t>
      </w:r>
    </w:p>
    <w:bookmarkEnd w:id="21"/>
    <w:bookmarkStart w:id="25" w:name="market-analysis-and-challenges"/>
    <w:p>
      <w:pPr>
        <w:pStyle w:val="Heading2"/>
      </w:pPr>
      <w:r>
        <w:t xml:space="preserve">3. Market Analysis and Challenges</w:t>
      </w:r>
    </w:p>
    <w:bookmarkStart w:id="22" w:name="the-economic-divide-in-brazil-são-paulo"/>
    <w:p>
      <w:pPr>
        <w:pStyle w:val="Heading3"/>
      </w:pPr>
      <w:r>
        <w:rPr>
          <w:bCs/>
          <w:b/>
        </w:rPr>
        <w:t xml:space="preserve">The Economic Divide in Brazil São Paulo</w:t>
      </w:r>
    </w:p>
    <w:p>
      <w:pPr>
        <w:pStyle w:val="FirstParagraph"/>
      </w:pPr>
      <w:r>
        <w:t xml:space="preserve">A critical aspect of operating a</w:t>
      </w:r>
      <w:r>
        <w:t xml:space="preserve"> </w:t>
      </w:r>
      <w:hyperlink w:anchor="Veterinarian">
        <w:r>
          <w:rPr>
            <w:rStyle w:val="Hyperlink"/>
          </w:rPr>
          <w:t xml:space="preserve">Veterinarian</w:t>
        </w:r>
      </w:hyperlink>
      <w:r>
        <w:t xml:space="preserve"> </w:t>
      </w:r>
      <w:r>
        <w:t xml:space="preserve">clinic in</w:t>
      </w:r>
      <w:r>
        <w:t xml:space="preserve"> </w:t>
      </w:r>
      <w:hyperlink w:anchor="location">
        <w:r>
          <w:rPr>
            <w:rStyle w:val="Hyperlink"/>
          </w:rPr>
          <w:t xml:space="preserve">Brazil São Paulo</w:t>
        </w:r>
      </w:hyperlink>
      <w:r>
        <w:t xml:space="preserve"> </w:t>
      </w:r>
      <w:r>
        <w:t xml:space="preserve">is addressing the stark economic diversity. While there is a robust upper-middle and high-income class willing to invest significantly in premium veterinary care, there is also a vast population that relies on public health systems or low-cost services. A successful business model often requires a tiered approach: offering specialized, high-margin procedures for affluent clients while maintaining affordable preventative care packages to ensure accessibility and community goodwill.</w:t>
      </w:r>
    </w:p>
    <w:bookmarkEnd w:id="22"/>
    <w:bookmarkStart w:id="23" w:name="urban-logistics-and-accessibility"/>
    <w:p>
      <w:pPr>
        <w:pStyle w:val="Heading3"/>
      </w:pPr>
      <w:r>
        <w:rPr>
          <w:bCs/>
          <w:b/>
        </w:rPr>
        <w:t xml:space="preserve">Urban Logistics and Accessibility</w:t>
      </w:r>
    </w:p>
    <w:p>
      <w:pPr>
        <w:pStyle w:val="FirstParagraph"/>
      </w:pPr>
      <w:r>
        <w:t xml:space="preserve">Traffic in</w:t>
      </w:r>
      <w:r>
        <w:t xml:space="preserve"> </w:t>
      </w:r>
      <w:hyperlink w:anchor="location">
        <w:r>
          <w:rPr>
            <w:rStyle w:val="Hyperlink"/>
          </w:rPr>
          <w:t xml:space="preserve">Brazil São Paulo</w:t>
        </w:r>
      </w:hyperlink>
      <w:r>
        <w:t xml:space="preserve"> </w:t>
      </w:r>
      <w:r>
        <w:t xml:space="preserve">is notoriously heavy, often making travel times unpredictable. For a</w:t>
      </w:r>
      <w:r>
        <w:t xml:space="preserve"> </w:t>
      </w:r>
      <w:hyperlink w:anchor="Veterinarian">
        <w:r>
          <w:rPr>
            <w:rStyle w:val="Hyperlink"/>
          </w:rPr>
          <w:t xml:space="preserve">Veterinarian, this presents two challenges: client attendance and emergency response. If a clinic is located in an area with difficult access, potential clients may opt for closer alternatives despite lower quality of care. Furthermore, in emergency situations where animal transport is required via third-party services, the time lost to traffic can be critical for patient survival. Therefore, location selection within</w:t>
        </w:r>
      </w:hyperlink>
      <w:r>
        <w:t xml:space="preserve"> </w:t>
      </w:r>
      <w:hyperlink w:anchor="location">
        <w:r>
          <w:rPr>
            <w:rStyle w:val="Hyperlink"/>
          </w:rPr>
          <w:t xml:space="preserve">Brazil São Paulo</w:t>
        </w:r>
      </w:hyperlink>
      <w:r>
        <w:t xml:space="preserve"> </w:t>
      </w:r>
      <w:r>
        <w:t xml:space="preserve">must prioritize accessibility via major arteries or public transit hubs.</w:t>
      </w:r>
    </w:p>
    <w:bookmarkEnd w:id="23"/>
    <w:bookmarkStart w:id="24" w:name="regulatory-and-professional-standards"/>
    <w:p>
      <w:pPr>
        <w:pStyle w:val="Heading3"/>
      </w:pPr>
      <w:r>
        <w:rPr>
          <w:bCs/>
          <w:b/>
        </w:rPr>
        <w:t xml:space="preserve">Regulatory and Professional Standards</w:t>
      </w:r>
    </w:p>
    <w:p>
      <w:pPr>
        <w:pStyle w:val="FirstParagraph"/>
      </w:pPr>
      <w:r>
        <w:t xml:space="preserve">The Brazilian Federal Council of Veterinary Medicine (CFMV) sets rigorous standards for practice. In the competitive environment of</w:t>
      </w:r>
      <w:r>
        <w:t xml:space="preserve"> </w:t>
      </w:r>
      <w:hyperlink w:anchor="location">
        <w:r>
          <w:rPr>
            <w:rStyle w:val="Hyperlink"/>
          </w:rPr>
          <w:t xml:space="preserve">Brazil São Paulo</w:t>
        </w:r>
      </w:hyperlink>
      <w:r>
        <w:t xml:space="preserve">, compliance is not just a legal requirement but a marketing tool. Clients in this region are increasingly informed and expect clinics to adhere to strict hygiene, diagnostic, and ethical protocols. A</w:t>
      </w:r>
    </w:p>
    <w:p>
      <w:pPr>
        <w:pStyle w:val="BodyText"/>
      </w:pPr>
      <w:r>
        <w:t xml:space="preserve">Veterinarian must therefore invest heavily in continuing education and certification to distinguish their practice from less regulated competitors.</w:t>
      </w:r>
    </w:p>
    <w:bookmarkEnd w:id="24"/>
    <w:bookmarkEnd w:id="25"/>
    <w:bookmarkStart w:id="26" w:name="strategic-implementation-plan"/>
    <w:p>
      <w:pPr>
        <w:pStyle w:val="Heading2"/>
      </w:pPr>
      <w:r>
        <w:t xml:space="preserve">4. Strategic Implementation Plan</w:t>
      </w:r>
    </w:p>
    <w:p>
      <w:pPr>
        <w:pStyle w:val="FirstParagraph"/>
      </w:pPr>
      <w:r>
        <w:t xml:space="preserve">To succeed as a</w:t>
      </w:r>
      <w:r>
        <w:t xml:space="preserve"> </w:t>
      </w:r>
      <w:hyperlink w:anchor="Veterinarian">
        <w:r>
          <w:rPr>
            <w:rStyle w:val="Hyperlink"/>
          </w:rPr>
          <w:t xml:space="preserve">Veterinarian entity in</w:t>
        </w:r>
      </w:hyperlink>
    </w:p>
    <w:p>
      <w:pPr>
        <w:pStyle w:val="BodyText"/>
      </w:pPr>
      <w:r>
        <w:t xml:space="preserve">Brazil São Paulo, the following strategic pillars are recommended:</w:t>
      </w:r>
    </w:p>
    <w:p>
      <w:pPr>
        <w:numPr>
          <w:ilvl w:val="0"/>
          <w:numId w:val="1001"/>
        </w:numPr>
        <w:pStyle w:val="Compact"/>
      </w:pPr>
      <w:r>
        <w:rPr>
          <w:bCs/>
          <w:b/>
        </w:rPr>
        <w:t xml:space="preserve">Digital Integration:</w:t>
      </w:r>
      <w:r>
        <w:t xml:space="preserve"> </w:t>
      </w:r>
      <w:r>
        <w:t xml:space="preserve">The tech-savvy population of São Paulo expects seamless digital interactions. A robust online presence, including telemedicine consultations (triage) and easy online booking systems, is essential. WhatsApp integration is particularly crucial in</w:t>
      </w:r>
      <w:r>
        <w:t xml:space="preserve"> </w:t>
      </w:r>
      <w:hyperlink w:anchor="location">
        <w:r>
          <w:rPr>
            <w:rStyle w:val="Hyperlink"/>
          </w:rPr>
          <w:t xml:space="preserve">Brazil São Paulo</w:t>
        </w:r>
      </w:hyperlink>
      <w:r>
        <w:t xml:space="preserve">, as it remains the primary mode of communication for businesses and consumers alike.</w:t>
      </w:r>
    </w:p>
    <w:p>
      <w:pPr>
        <w:numPr>
          <w:ilvl w:val="0"/>
          <w:numId w:val="1001"/>
        </w:numPr>
        <w:pStyle w:val="Compact"/>
      </w:pPr>
      <w:r>
        <w:rPr>
          <w:bCs/>
          <w:b/>
        </w:rPr>
        <w:t xml:space="preserve">Specialization vs. General Practice:</w:t>
      </w:r>
      <w:r>
        <w:t xml:space="preserve"> </w:t>
      </w:r>
      <w:r>
        <w:t xml:space="preserve">While general practitioners are always needed, niche specialization yields higher returns in this market. Services such as exotic animal care, advanced oncology, or veterinary dentistry are in high demand among the affluent sectors of</w:t>
      </w:r>
      <w:r>
        <w:t xml:space="preserve"> </w:t>
      </w:r>
      <w:hyperlink w:anchor="location">
        <w:r>
          <w:rPr>
            <w:rStyle w:val="Hyperlink"/>
          </w:rPr>
          <w:t xml:space="preserve">Brazil São Paulo</w:t>
        </w:r>
      </w:hyperlink>
      <w:r>
        <w:t xml:space="preserve">. However, a hybrid model that offers strong general practice alongside one or two specialized departments often creates the most resilient business structure.</w:t>
      </w:r>
    </w:p>
    <w:p>
      <w:pPr>
        <w:numPr>
          <w:ilvl w:val="0"/>
          <w:numId w:val="1001"/>
        </w:numPr>
        <w:pStyle w:val="Compact"/>
      </w:pPr>
      <w:r>
        <w:rPr>
          <w:bCs/>
          <w:b/>
        </w:rPr>
        <w:t xml:space="preserve">Community Engagement:</w:t>
      </w:r>
      <w:r>
        <w:t xml:space="preserve"> </w:t>
      </w:r>
      <w:r>
        <w:t xml:space="preserve">Building trust is paramount. Hosting workshops on responsible pet ownership, partnering with local shelters in</w:t>
      </w:r>
      <w:r>
        <w:t xml:space="preserve"> </w:t>
      </w:r>
      <w:hyperlink w:anchor="location">
        <w:r>
          <w:rPr>
            <w:rStyle w:val="Hyperlink"/>
          </w:rPr>
          <w:t xml:space="preserve">Brazil São Paulo</w:t>
        </w:r>
      </w:hyperlink>
      <w:r>
        <w:t xml:space="preserve">, and offering vaccination campaigns can build a loyal customer base. This community-centric approach differentiates a</w:t>
      </w:r>
    </w:p>
    <w:p>
      <w:pPr>
        <w:numPr>
          <w:ilvl w:val="0"/>
          <w:numId w:val="1000"/>
        </w:numPr>
        <w:pStyle w:val="Compact"/>
      </w:pPr>
      <w:r>
        <w:t xml:space="preserve">Veterinarian clinic as a pillar of the neighborhood rather than just a commercial entity.</w:t>
      </w:r>
    </w:p>
    <w:p>
      <w:pPr>
        <w:numPr>
          <w:ilvl w:val="0"/>
          <w:numId w:val="1001"/>
        </w:numPr>
        <w:pStyle w:val="Compact"/>
      </w:pPr>
      <w:r>
        <w:rPr>
          <w:bCs/>
          <w:b/>
        </w:rPr>
        <w:t xml:space="preserve">Staff Training and Retention:</w:t>
      </w:r>
      <w:r>
        <w:t xml:space="preserve"> </w:t>
      </w:r>
      <w:r>
        <w:t xml:space="preserve">High turnover rates in the service industry can be mitigated by creating a supportive work environment. In</w:t>
      </w:r>
      <w:r>
        <w:t xml:space="preserve"> </w:t>
      </w:r>
      <w:hyperlink w:anchor="location">
        <w:r>
          <w:rPr>
            <w:rStyle w:val="Hyperlink"/>
          </w:rPr>
          <w:t xml:space="preserve">Brazil São Paulo</w:t>
        </w:r>
      </w:hyperlink>
      <w:r>
        <w:t xml:space="preserve">, labor laws are strict, and employee well-being is increasingly valued. Investing in staff training ensures that the "soft skills" of customer service match the technical expertise of medical care.</w:t>
      </w:r>
    </w:p>
    <w:bookmarkEnd w:id="26"/>
    <w:bookmarkStart w:id="27" w:name="financial-outlook-and-roi"/>
    <w:p>
      <w:pPr>
        <w:pStyle w:val="Heading2"/>
      </w:pPr>
      <w:r>
        <w:t xml:space="preserve">5. Financial Outlook and ROI</w:t>
      </w:r>
    </w:p>
    <w:p>
      <w:pPr>
        <w:pStyle w:val="FirstParagraph"/>
      </w:pPr>
      <w:r>
        <w:t xml:space="preserve">The financial landscape for a</w:t>
      </w:r>
      <w:r>
        <w:t xml:space="preserve"> </w:t>
      </w:r>
      <w:hyperlink w:anchor="Veterinarian">
        <w:r>
          <w:rPr>
            <w:rStyle w:val="Hyperlink"/>
          </w:rPr>
          <w:t xml:space="preserve">Veterinarian practice in</w:t>
        </w:r>
      </w:hyperlink>
    </w:p>
    <w:p>
      <w:pPr>
        <w:pStyle w:val="BodyText"/>
      </w:pPr>
      <w:r>
        <w:t xml:space="preserve">Brazil São Paulo is favorable, provided that overhead costs are managed carefully. Rent in prime areas such as Vila Olímpia or Moema is high, but the revenue potential correlates directly with location prestige. Initial capital expenditure includes state-of-the-art diagnostic equipment (digital radiography, ultrasound) and surgical suites. However, the recurring revenue from preventative care packages (vaccinations, deworming) provides a stable cash flow base.</w:t>
      </w:r>
    </w:p>
    <w:p>
      <w:pPr>
        <w:pStyle w:val="BodyText"/>
      </w:pPr>
      <w:r>
        <w:t xml:space="preserve">Break-even analysis suggests that clinics in established neighborhoods of</w:t>
      </w:r>
      <w:r>
        <w:t xml:space="preserve"> </w:t>
      </w:r>
      <w:hyperlink w:anchor="location">
        <w:r>
          <w:rPr>
            <w:rStyle w:val="Hyperlink"/>
          </w:rPr>
          <w:t xml:space="preserve">Brazil São Paulo</w:t>
        </w:r>
      </w:hyperlink>
      <w:r>
        <w:t xml:space="preserve"> </w:t>
      </w:r>
      <w:r>
        <w:t xml:space="preserve">can achieve profitability within 18 to 24 months if customer retention strategies are effectively implemented. The lifetime value of a client in this region is high due to the emotional bond owners have with their pets, leading to long-term revenue streams.</w:t>
      </w:r>
    </w:p>
    <w:bookmarkEnd w:id="27"/>
    <w:bookmarkStart w:id="32" w:name="conclusion"/>
    <w:p>
      <w:pPr>
        <w:pStyle w:val="Heading2"/>
      </w:pPr>
      <w:r>
        <w:t xml:space="preserve">6. Conclusion</w:t>
      </w:r>
    </w:p>
    <w:p>
      <w:pPr>
        <w:pStyle w:val="FirstParagraph"/>
      </w:pPr>
      <w:r>
        <w:t xml:space="preserve">The case for establishing a</w:t>
      </w:r>
      <w:r>
        <w:t xml:space="preserve"> </w:t>
      </w:r>
      <w:hyperlink w:anchor="Veterinarian">
        <w:r>
          <w:rPr>
            <w:rStyle w:val="Hyperlink"/>
          </w:rPr>
          <w:t xml:space="preserve">Veterinarian practice in</w:t>
        </w:r>
      </w:hyperlink>
    </w:p>
    <w:p>
      <w:pPr>
        <w:pStyle w:val="BodyText"/>
      </w:pPr>
      <w:r>
        <w:t xml:space="preserve">Brazil São Paulo</w:t>
      </w:r>
      <w:r>
        <w:rPr>
          <w:iCs/>
          <w:i/>
        </w:rPr>
        <w:t xml:space="preserve">/i&gt;</w:t>
      </w:r>
      <w:r>
        <w:t xml:space="preserve"> </w:t>
      </w:r>
    </w:p>
    <w:p>
      <w:pPr>
        <w:pStyle w:val="BodyText"/>
      </w:pPr>
      <w:r>
        <w:t xml:space="preserve">is compelling but complex. It requires a nuanced understanding of the local culture, economic disparities, and logistical constraints. By focusing on high-quality care, leveraging digital tools for convenience, and engaging deeply with the community, veterinary professionals can thrive in this vibrant market.</w:t>
      </w:r>
    </w:p>
    <w:p>
      <w:pPr>
        <w:pStyle w:val="BodyText"/>
      </w:pPr>
      <w:r>
        <w:t xml:space="preserve">The future of veterinary medicine in</w:t>
      </w:r>
      <w:r>
        <w:t xml:space="preserve"> </w:t>
      </w:r>
      <w:hyperlink w:anchor="location">
        <w:r>
          <w:rPr>
            <w:rStyle w:val="Hyperlink"/>
          </w:rPr>
          <w:t xml:space="preserve">Brazil São Paulo</w:t>
        </w:r>
      </w:hyperlink>
      <w:r>
        <w:rPr>
          <w:iCs/>
          <w:i/>
        </w:rPr>
        <w:t xml:space="preserve">/i&gt;</w:t>
      </w:r>
      <w:r>
        <w:t xml:space="preserve"> </w:t>
      </w:r>
    </w:p>
    <w:p>
      <w:pPr>
        <w:pStyle w:val="BodyText"/>
      </w:pPr>
      <w:r>
        <w:t xml:space="preserve">lies in the integration of technology, empathy, and accessibility. As the city continues to grow and evolve, so too will the expectations of its pet owners. Those who adapt early to these shifts—prioritizing not just medical excellence but also holistic client experience—will define the next era of veterinary care in</w:t>
      </w:r>
      <w:r>
        <w:t xml:space="preserve"> </w:t>
      </w:r>
      <w:hyperlink w:anchor="location">
        <w:r>
          <w:rPr>
            <w:rStyle w:val="Hyperlink"/>
          </w:rPr>
          <w:t xml:space="preserve">Brazil São Paulo</w:t>
        </w:r>
      </w:hyperlink>
      <w:r>
        <w:t xml:space="preserve">.</w:t>
      </w:r>
    </w:p>
    <w:bookmarkStart w:id="28" w:name="key-takeaways-for-stakeholders"/>
    <w:p>
      <w:pPr>
        <w:pStyle w:val="Heading3"/>
      </w:pPr>
      <w:r>
        <w:t xml:space="preserve">Key Takeaways for Stakeholders:</w:t>
      </w:r>
    </w:p>
    <w:p>
      <w:pPr>
        <w:numPr>
          <w:ilvl w:val="0"/>
          <w:numId w:val="1002"/>
        </w:numPr>
        <w:pStyle w:val="Compact"/>
      </w:pPr>
      <w:r>
        <w:rPr>
          <w:bCs/>
          <w:b/>
        </w:rPr>
        <w:t xml:space="preserve">Veterinarian Services:</w:t>
      </w:r>
      <w:r>
        <w:t xml:space="preserve"> </w:t>
      </w:r>
      <w:r>
        <w:t xml:space="preserve">Must balance technical excellence with high-touch customer service.</w:t>
      </w:r>
    </w:p>
    <w:p>
      <w:pPr>
        <w:numPr>
          <w:ilvl w:val="0"/>
          <w:numId w:val="1002"/>
        </w:numPr>
        <w:pStyle w:val="Compact"/>
      </w:pPr>
      <w:r>
        <w:rPr>
          <w:bCs/>
          <w:b/>
        </w:rPr>
        <w:t xml:space="preserve">Brazil São Paulo Market:</w:t>
      </w:r>
      <w:r>
        <w:t xml:space="preserve"> </w:t>
      </w:r>
      <w:r>
        <w:t xml:space="preserve">Highly competitive but lucrative, driven by a pet-humanization trend.</w:t>
      </w:r>
    </w:p>
    <w:p>
      <w:pPr>
        <w:numPr>
          <w:ilvl w:val="0"/>
          <w:numId w:val="1002"/>
        </w:numPr>
        <w:pStyle w:val="Compact"/>
      </w:pPr>
      <w:r>
        <w:rPr>
          <w:bCs/>
          <w:b/>
        </w:rPr>
        <w:t xml:space="preserve">Cultural Adaptation:</w:t>
      </w:r>
      <w:r>
        <w:t xml:space="preserve"> </w:t>
      </w:r>
      <w:r>
        <w:t xml:space="preserve">WhatsApp integration and community trust-building are non-negotiable success factors.</w:t>
      </w:r>
    </w:p>
    <w:bookmarkEnd w:id="28"/>
    <w:p>
      <w:pPr>
        <w:pStyle w:val="FirstParagraph"/>
      </w:pPr>
      <w:r>
        <w:t xml:space="preserve">End of Case Study Document. Prepared for strategic planning purposes regarding veterinary expansion in Southeast Brazil.</w:t>
      </w:r>
    </w:p>
    <w:p>
      <w:pPr>
        <w:pStyle w:val="BodyText"/>
      </w:pPr>
      <w:bookmarkStart w:id="29" w:name="context"/>
      <w:bookmarkEnd w:id="29"/>
      <w:bookmarkStart w:id="30" w:name="location"/>
      <w:bookmarkEnd w:id="30"/>
      <w:bookmarkStart w:id="31" w:name="Veterinarian"/>
      <w:bookmarkEnd w:id="31"/>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Veterinary Services in Brazil São Paulo</dc:title>
  <dc:creator/>
  <dc:language>en</dc:language>
  <cp:keywords/>
  <dcterms:created xsi:type="dcterms:W3CDTF">2026-07-29T16:09:49Z</dcterms:created>
  <dcterms:modified xsi:type="dcterms:W3CDTF">2026-07-29T16:09:49Z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