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Optimizing</w:t>
      </w:r>
      <w:r>
        <w:t xml:space="preserve"> </w:t>
      </w:r>
      <w:r>
        <w:t xml:space="preserve">Veterinary</w:t>
      </w:r>
      <w:r>
        <w:t xml:space="preserve"> </w:t>
      </w:r>
      <w:r>
        <w:t xml:space="preserve">Care</w:t>
      </w:r>
      <w:r>
        <w:t xml:space="preserve"> </w:t>
      </w:r>
      <w:r>
        <w:t xml:space="preserve">Delivery</w:t>
      </w:r>
      <w:r>
        <w:t xml:space="preserve"> </w:t>
      </w:r>
      <w:r>
        <w:t xml:space="preserve">in</w:t>
      </w:r>
      <w:r>
        <w:t xml:space="preserve"> </w:t>
      </w:r>
      <w:r>
        <w:t xml:space="preserve">Canada,</w:t>
      </w:r>
      <w:r>
        <w:t xml:space="preserve"> </w:t>
      </w:r>
      <w:r>
        <w:t xml:space="preserve">Montreal</w:t>
      </w:r>
    </w:p>
    <w:bookmarkStart w:id="31" w:name="Xd20a349e66dbd5ea78adf5425bc36a18b1930cc"/>
    <w:p>
      <w:pPr>
        <w:pStyle w:val="Heading1"/>
      </w:pPr>
      <w:r>
        <w:t xml:space="preserve">Case Study: Integrating Advanced Veterinary Services in Canada, Montreal</w:t>
      </w:r>
    </w:p>
    <w:p>
      <w:pPr>
        <w:pStyle w:val="FirstParagraph"/>
      </w:pPr>
      <w:r>
        <w:rPr>
          <w:bCs/>
          <w:b/>
        </w:rPr>
        <w:t xml:space="preserve">Date:</w:t>
      </w:r>
      <w:r>
        <w:t xml:space="preserve"> </w:t>
      </w:r>
      <w:r>
        <w:t xml:space="preserve">October 24, 2023</w:t>
      </w:r>
      <w:r>
        <w:br/>
      </w:r>
      <w:r>
        <w:rPr>
          <w:bCs/>
          <w:b/>
        </w:rPr>
        <w:t xml:space="preserve">Location Focus:</w:t>
      </w:r>
      <w:hyperlink w:anchor="Xa39a3ee5e6b4b0d3255bfef95601890afd80709">
        <w:r>
          <w:rPr>
            <w:rStyle w:val="Hyperlink"/>
          </w:rPr>
          <w:t xml:space="preserve">Canada, Montreal</w:t>
        </w:r>
      </w:hyperlink>
      <w:r>
        <w:br/>
      </w:r>
      <w:r>
        <w:rPr>
          <w:bCs/>
          <w:b/>
        </w:rPr>
        <w:t xml:space="preserve">Sector:</w:t>
      </w:r>
      <w:r>
        <w:t xml:space="preserve"> </w:t>
      </w:r>
      <w:r>
        <w:t xml:space="preserve">Healthcare / Animal Wellness</w:t>
      </w:r>
      <w:r>
        <w:br/>
      </w:r>
    </w:p>
    <w:p>
      <w:pPr>
        <w:pStyle w:val="BodyText"/>
      </w:pPr>
      <w:r>
        <w:t xml:space="preserve">Subject Type:: Comprehensive Veterinary Clinic Optimization</w:t>
      </w:r>
    </w:p>
    <w:bookmarkStart w:id="20" w:name="executive-summary"/>
    <w:p>
      <w:pPr>
        <w:pStyle w:val="Heading2"/>
      </w:pPr>
      <w:r>
        <w:t xml:space="preserve">1. Executive Summary</w:t>
      </w:r>
    </w:p>
    <w:p>
      <w:pPr>
        <w:pStyle w:val="FirstParagraph"/>
      </w:pPr>
      <w:r>
        <w:t xml:space="preserve">In the rapidly evolving landscape of pet healthcare, the demand for high-quality veterinary services has reached unprecedented levels. This case study examines the operational challenges, strategic adaptations, and successful outcomes of a mid-sized veterinary practice located in</w:t>
      </w:r>
      <w:r>
        <w:t xml:space="preserve"> </w:t>
      </w:r>
      <w:hyperlink w:anchor="Xa39a3ee5e6b4b0d3255bfef95601890afd80709">
        <w:r>
          <w:rPr>
            <w:rStyle w:val="Hyperlink"/>
          </w:rPr>
          <w:t xml:space="preserve">Canada, Montreal</w:t>
        </w:r>
      </w:hyperlink>
      <w:r>
        <w:t xml:space="preserve">. The primary objective was to enhance patient care standards while maintaining financial sustainability in a competitive urban market. By leveraging technology and community engagement, the clinic transformed into a regional leader in animal health services.</w:t>
      </w:r>
    </w:p>
    <w:bookmarkEnd w:id="20"/>
    <w:bookmarkStart w:id="21" w:name="background-and-context"/>
    <w:p>
      <w:pPr>
        <w:pStyle w:val="Heading2"/>
      </w:pPr>
      <w:r>
        <w:t xml:space="preserve">2. Background and Context</w:t>
      </w:r>
    </w:p>
    <w:p>
      <w:pPr>
        <w:pStyle w:val="FirstParagraph"/>
      </w:pPr>
      <w:hyperlink w:anchor="Xa39a3ee5e6b4b0d3255bfef95601890afd80709">
        <w:r>
          <w:rPr>
            <w:rStyle w:val="Hyperlink"/>
          </w:rPr>
          <w:t xml:space="preserve">Canada, Montreal</w:t>
        </w:r>
      </w:hyperlink>
      <w:r>
        <w:t xml:space="preserve">, is a bilingual metropolis known for its rich cultural heritage and high standards of living. With one of the highest pet ownership rates in North America, the city presents both opportunities and challenges for healthcare providers specializing in animal wellness. The local population is increasingly anthropomorphizing their pets, viewing them as family members, which drives expectations for specialized care comparable to human medicine.</w:t>
      </w:r>
    </w:p>
    <w:p>
      <w:pPr>
        <w:pStyle w:val="BodyText"/>
      </w:pPr>
      <w:r>
        <w:t xml:space="preserve">The subject clinic, established over fifteen years ago in a dense residential district of Montreal, faced several critical issues:</w:t>
      </w:r>
    </w:p>
    <w:p>
      <w:pPr>
        <w:pStyle w:val="BodyText"/>
      </w:pPr>
      <w:r>
        <w:rPr>
          <w:bCs/>
          <w:b/>
        </w:rPr>
        <w:t xml:space="preserve">Operational Bottlenecks:</w:t>
      </w:r>
      <w:r>
        <w:t xml:space="preserve"> </w:t>
      </w:r>
      <w:r>
        <w:t xml:space="preserve">Long wait times for appointments and delayed diagnosis results.</w:t>
      </w:r>
    </w:p>
    <w:p>
      <w:pPr>
        <w:pStyle w:val="BodyText"/>
      </w:pPr>
      <w:r>
        <w:t xml:space="preserve">Bilingual Complexity:: Difficulty in providing seamless communication with both English and French-speaking clients.</w:t>
      </w:r>
    </w:p>
    <w:p>
      <w:pPr>
        <w:pStyle w:val="BodyText"/>
      </w:pPr>
      <w:r>
        <w:t xml:space="preserve">a href="#"&gt;Canada, Montreal, requires a nuanced understanding of local regulations regarding animal welfare and practice management.</w:t>
      </w:r>
    </w:p>
    <w:bookmarkEnd w:id="21"/>
    <w:bookmarkStart w:id="22" w:name="challenges-identified"/>
    <w:p>
      <w:pPr>
        <w:pStyle w:val="Heading2"/>
      </w:pPr>
      <w:r>
        <w:t xml:space="preserve">3. Challenges Identified</w:t>
      </w:r>
    </w:p>
    <w:p>
      <w:pPr>
        <w:pStyle w:val="FirstParagraph"/>
      </w:pPr>
      <w:r>
        <w:t xml:space="preserve">The initial audit revealed significant friction points within the clinic’s workflow. The most pressing issue was the lack of an integrated digital health record system that could support real-time collaboration among multiple veterinarians. Additionally, staff turnover was high due to burnout from inefficient scheduling and administrative overload.</w:t>
      </w:r>
    </w:p>
    <w:p>
      <w:pPr>
        <w:pStyle w:val="BodyText"/>
      </w:pPr>
      <w:r>
        <w:t xml:space="preserve">Furthermore, competition in</w:t>
      </w:r>
      <w:r>
        <w:t xml:space="preserve"> </w:t>
      </w:r>
      <w:hyperlink w:anchor="Xa39a3ee5e6b4b0d3255bfef95601890afd80709">
        <w:r>
          <w:rPr>
            <w:rStyle w:val="Hyperlink"/>
          </w:rPr>
          <w:t xml:space="preserve">Canada, Montreal</w:t>
        </w:r>
      </w:hyperlink>
      <w:r>
        <w:t xml:space="preserve">, is fierce. New specialty clinics and emergency centers were opening frequently, pressuring general practices to differentiate themselves through superior customer experience and advanced medical capabilities. The clinic needed to adapt quickly or risk losing market share to larger corporate entities.</w:t>
      </w:r>
    </w:p>
    <w:bookmarkEnd w:id="22"/>
    <w:bookmarkStart w:id="26" w:name="strategic-interventions"/>
    <w:p>
      <w:pPr>
        <w:pStyle w:val="Heading2"/>
      </w:pPr>
      <w:r>
        <w:t xml:space="preserve">4. Strategic Interventions</w:t>
      </w:r>
    </w:p>
    <w:p>
      <w:pPr>
        <w:pStyle w:val="FirstParagraph"/>
      </w:pPr>
      <w:r>
        <w:t xml:space="preserve">To address these challenges, the clinic implemented a three-phase transformation strategy focused on technology, personnel, and community integration.</w:t>
      </w:r>
    </w:p>
    <w:bookmarkStart w:id="23" w:name="phase-1-digital-transformation"/>
    <w:p>
      <w:pPr>
        <w:pStyle w:val="Heading3"/>
      </w:pPr>
      <w:r>
        <w:t xml:space="preserve">Phase 1: Digital Transformation</w:t>
      </w:r>
    </w:p>
    <w:p>
      <w:pPr>
        <w:pStyle w:val="FirstParagraph"/>
      </w:pPr>
      <w:r>
        <w:t xml:space="preserve">The clinic adopted a cloud-based veterinary management software designed specifically for bilingual environments. This system allowed for instant translation of medical records and client communications, ensuring that every owner in</w:t>
      </w:r>
      <w:r>
        <w:t xml:space="preserve"> </w:t>
      </w:r>
      <w:hyperlink w:anchor="Xa39a3ee5e6b4b0d3255bfef95601890afd80709">
        <w:r>
          <w:rPr>
            <w:rStyle w:val="Hyperlink"/>
          </w:rPr>
          <w:t xml:space="preserve">Canada, Montreal</w:t>
        </w:r>
      </w:hyperlink>
      <w:r>
        <w:t xml:space="preserve">, received clear instructions regardless of their primary language. Telemedicine capabilities were also introduced, allowing for follow-up consultations without the need for physical visits, thereby reducing clinic congestion.</w:t>
      </w:r>
    </w:p>
    <w:bookmarkEnd w:id="23"/>
    <w:bookmarkStart w:id="24" w:name="phase-2-staff-training-and-retention"/>
    <w:p>
      <w:pPr>
        <w:pStyle w:val="Heading3"/>
      </w:pPr>
      <w:r>
        <w:t xml:space="preserve">Phase 2: Staff Training and Retention</w:t>
      </w:r>
    </w:p>
    <w:p>
      <w:pPr>
        <w:pStyle w:val="FirstParagraph"/>
      </w:pPr>
      <w:r>
        <w:t xml:space="preserve">A comprehensive training program was launched to upskill veterinary technicians in advanced diagnostics and client counseling. By investing in professional development, the clinic improved employee satisfaction and reduced turnover rates by 40% within one year. Cross-training ensured that all staff members could handle front-desk duties during peak hours, smoothing out operational workflows.</w:t>
      </w:r>
    </w:p>
    <w:bookmarkEnd w:id="24"/>
    <w:bookmarkStart w:id="25" w:name="phase-3-community-engagement"/>
    <w:p>
      <w:pPr>
        <w:pStyle w:val="Heading3"/>
      </w:pPr>
      <w:r>
        <w:t xml:space="preserve">Phase 3: Community Engagement</w:t>
      </w:r>
    </w:p>
    <w:p>
      <w:pPr>
        <w:pStyle w:val="FirstParagraph"/>
      </w:pPr>
      <w:r>
        <w:t xml:space="preserve">The clinic launched an educational campaign targeting new pet owners in Montreal. Partnerships were formed with local shelters and pet stores to provide free vaccination clinics and nutrition workshops. This proactive approach positioned the clinic not just as a service provider, but as a trusted community partner in</w:t>
      </w:r>
      <w:r>
        <w:t xml:space="preserve"> </w:t>
      </w:r>
      <w:hyperlink w:anchor="Xa39a3ee5e6b4b0d3255bfef95601890afd80709">
        <w:r>
          <w:rPr>
            <w:rStyle w:val="Hyperlink"/>
          </w:rPr>
          <w:t xml:space="preserve">Canada, Montreal</w:t>
        </w:r>
      </w:hyperlink>
      <w:r>
        <w:t xml:space="preserve">.</w:t>
      </w:r>
    </w:p>
    <w:bookmarkEnd w:id="25"/>
    <w:bookmarkEnd w:id="26"/>
    <w:bookmarkStart w:id="27" w:name="implementation-details"/>
    <w:p>
      <w:pPr>
        <w:pStyle w:val="Heading2"/>
      </w:pPr>
      <w:r>
        <w:t xml:space="preserve">5. Implementation Details</w:t>
      </w:r>
    </w:p>
    <w:p>
      <w:pPr>
        <w:pStyle w:val="FirstParagraph"/>
      </w:pPr>
      <w:r>
        <w:t xml:space="preserve">The implementation process was meticulous. The transition to digital records was phased over six months to ensure data integrity and minimize disruption to daily operations. Staff underwent rigorous training sessions, with certifications provided for successful completion of the bilingual communication modules.</w:t>
      </w:r>
    </w:p>
    <w:p>
      <w:pPr>
        <w:pStyle w:val="BodyText"/>
      </w:pPr>
      <w:r>
        <w:t xml:space="preserve">In terms of community outreach, the clinic hosted monthly "Paws &amp; Talk" events in nearby parks across Montreal. These events provided free health screenings and educational materials on seasonal pet care, such as winter paw protection against salt and ice—a critical issue specific to the climate in</w:t>
      </w:r>
      <w:r>
        <w:t xml:space="preserve"> </w:t>
      </w:r>
      <w:hyperlink w:anchor="Xa39a3ee5e6b4b0d3255bfef95601890afd80709">
        <w:r>
          <w:rPr>
            <w:rStyle w:val="Hyperlink"/>
          </w:rPr>
          <w:t xml:space="preserve">Canada, Montreal</w:t>
        </w:r>
      </w:hyperlink>
      <w:r>
        <w:t xml:space="preserve">.</w:t>
      </w:r>
    </w:p>
    <w:bookmarkEnd w:id="27"/>
    <w:bookmarkStart w:id="28" w:name="results-and-outcomes"/>
    <w:p>
      <w:pPr>
        <w:pStyle w:val="Heading2"/>
      </w:pPr>
      <w:r>
        <w:t xml:space="preserve">6. Results and Outcomes</w:t>
      </w:r>
    </w:p>
    <w:p>
      <w:pPr>
        <w:pStyle w:val="FirstParagraph"/>
      </w:pPr>
      <w:r>
        <w:t xml:space="preserve">The results of these interventions were substantial. Within eighteen months, the clinic reported:</w:t>
      </w:r>
    </w:p>
    <w:p>
      <w:pPr>
        <w:pStyle w:val="BodyText"/>
      </w:pPr>
      <w:r>
        <w:rPr>
          <w:bCs/>
          <w:b/>
        </w:rPr>
        <w:t xml:space="preserve">Increased Patient Volume:</w:t>
      </w:r>
      <w:r>
        <w:t xml:space="preserve">A 25% increase in annual client visits due to improved accessibility and reputation.</w:t>
      </w:r>
    </w:p>
    <w:p>
      <w:pPr>
        <w:pStyle w:val="BodyText"/>
      </w:pPr>
      <w:r>
        <w:t xml:space="preserve">Enhanced Client Satisfaction:: Net Promoter Scores (NPS) rose from 60 to 85, attributed largely to shorter wait times and clearer communication.</w:t>
      </w:r>
    </w:p>
    <w:p>
      <w:pPr>
        <w:pStyle w:val="BodyText"/>
      </w:pPr>
      <w:r>
        <w:t xml:space="preserve">Economic Growth:: Revenue grew by 18%, driven by new service offerings such as telemedicine consultations and specialized wellness packages.</w:t>
      </w:r>
    </w:p>
    <w:p>
      <w:pPr>
        <w:pStyle w:val="BodyText"/>
      </w:pPr>
      <w:r>
        <w:t xml:space="preserve">Staff Retention:: Employee turnover decreased significantly, leading to a more cohesive and experienced team.</w:t>
      </w:r>
    </w:p>
    <w:p>
      <w:pPr>
        <w:pStyle w:val="BodyText"/>
      </w:pPr>
      <w:r>
        <w:t xml:space="preserve">The clinic became recognized as a model for veterinary practice management in</w:t>
      </w:r>
      <w:r>
        <w:t xml:space="preserve"> </w:t>
      </w:r>
      <w:hyperlink w:anchor="Xa39a3ee5e6b4b0d3255bfef95601890afd80709">
        <w:r>
          <w:rPr>
            <w:rStyle w:val="Hyperlink"/>
          </w:rPr>
          <w:t xml:space="preserve">Canada, Montreal</w:t>
        </w:r>
      </w:hyperlink>
      <w:r>
        <w:t xml:space="preserve">, attracting media attention and invitations to speak at regional healthcare conferences.</w:t>
      </w:r>
    </w:p>
    <w:bookmarkEnd w:id="28"/>
    <w:bookmarkStart w:id="29" w:name="analysis-of-key-success-factors"/>
    <w:p>
      <w:pPr>
        <w:pStyle w:val="Heading2"/>
      </w:pPr>
      <w:r>
        <w:t xml:space="preserve">7. Analysis of Key Success Factors</w:t>
      </w:r>
    </w:p>
    <w:p>
      <w:pPr>
        <w:pStyle w:val="FirstParagraph"/>
      </w:pPr>
      <w:r>
        <w:t xml:space="preserve">The success of this case study hinged on several key factors:</w:t>
      </w:r>
    </w:p>
    <w:p>
      <w:pPr>
        <w:pStyle w:val="BodyText"/>
      </w:pPr>
      <w:r>
        <w:t xml:space="preserve">Cultural Sensitivity:: Recognizing the bilingual nature of the population in Canada, Montreal, and adapting services accordingly.</w:t>
      </w:r>
    </w:p>
    <w:p>
      <w:pPr>
        <w:pStyle w:val="BodyText"/>
      </w:pPr>
      <w:r>
        <w:t xml:space="preserve">Tech Integration:: Leveraging technology to streamline operations and improve client experience.</w:t>
      </w:r>
    </w:p>
    <w:bookmarkEnd w:id="29"/>
    <w:bookmarkStart w:id="30" w:name="conclusion"/>
    <w:p>
      <w:pPr>
        <w:pStyle w:val="Heading2"/>
      </w:pPr>
      <w:r>
        <w:t xml:space="preserve">8. Conclusion</w:t>
      </w:r>
    </w:p>
    <w:p>
      <w:pPr>
        <w:pStyle w:val="FirstParagraph"/>
      </w:pPr>
      <w:r>
        <w:t xml:space="preserve">This case study demonstrates that even established veterinary practices can thrive in competitive markets like</w:t>
      </w:r>
      <w:r>
        <w:t xml:space="preserve"> </w:t>
      </w:r>
      <w:hyperlink w:anchor="Xa39a3ee5e6b4b0d3255bfef95601890afd80709">
        <w:r>
          <w:rPr>
            <w:rStyle w:val="Hyperlink"/>
          </w:rPr>
          <w:t xml:space="preserve">Canada, Montreal</w:t>
        </w:r>
      </w:hyperlink>
      <w:r>
        <w:t xml:space="preserve">, by embracing innovation and community-centric values. The integration of digital tools, staff development, and proactive engagement created a sustainable business model that prioritizes animal welfare while meeting the high expectations of modern pet owners. As the landscape of veterinary medicine continues to evolve, practices must remain agile and responsive to local needs.</w:t>
      </w:r>
    </w:p>
    <w:p>
      <w:pPr>
        <w:pStyle w:val="BodyText"/>
      </w:pPr>
      <w:r>
        <w:t xml:space="preserve">For other healthcare providers in similar urban centers across Canada, this case offers valuable insights into balancing efficiency with empathy. The journey toward excellence in veterinary care is ongoing, but with strategic planning and a commitment to quality outcomes can be achieved.</w:t>
      </w:r>
    </w:p>
    <w:p>
      <w:pPr>
        <w:pStyle w:val="BodyText"/>
      </w:pPr>
      <w:r>
        <w:rPr>
          <w:bCs/>
          <w:b/>
        </w:rPr>
        <w:t xml:space="preserve">Note:</w:t>
      </w:r>
      <w:r>
        <w:t xml:space="preserve"> </w:t>
      </w:r>
      <w:r>
        <w:t xml:space="preserve">This document highlights the importance of adapting veterinary services to the unique linguistic and cultural context of Canada, Montreal. Future studies should explore long-term impacts on animal health metrics in this specific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Optimizing Veterinary Care Delivery in Canada, Montreal</dc:title>
  <dc:creator/>
  <cp:keywords/>
  <dcterms:created xsi:type="dcterms:W3CDTF">2026-07-29T19:50:39Z</dcterms:created>
  <dcterms:modified xsi:type="dcterms:W3CDTF">2026-07-29T19:50:39Z</dcterms:modified>
</cp:coreProperties>
</file>

<file path=docProps/custom.xml><?xml version="1.0" encoding="utf-8"?>
<Properties xmlns="http://schemas.openxmlformats.org/officeDocument/2006/custom-properties" xmlns:vt="http://schemas.openxmlformats.org/officeDocument/2006/docPropsVTypes"/>
</file>