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Excellence</w:t>
      </w:r>
      <w:r>
        <w:t xml:space="preserve"> </w:t>
      </w:r>
      <w:r>
        <w:t xml:space="preserve">in</w:t>
      </w:r>
      <w:r>
        <w:t xml:space="preserve"> </w:t>
      </w:r>
      <w:r>
        <w:t xml:space="preserve">Canada</w:t>
      </w:r>
      <w:r>
        <w:t xml:space="preserve"> </w:t>
      </w:r>
      <w:r>
        <w:t xml:space="preserve">Toronto</w:t>
      </w:r>
    </w:p>
    <w:bookmarkStart w:id="30" w:name="Xbe31e002e80d937274409a7875fd4cd9d39fc5e"/>
    <w:p>
      <w:pPr>
        <w:pStyle w:val="Heading1"/>
      </w:pPr>
      <w:r>
        <w:t xml:space="preserve">The Evolution of Veterinary Medicine in Canada Toronto</w:t>
      </w:r>
    </w:p>
    <w:p>
      <w:pPr>
        <w:pStyle w:val="FirstParagraph"/>
      </w:pPr>
      <w:r>
        <w:t xml:space="preserve">This document serves as a comprehensive</w:t>
      </w:r>
      <w:r>
        <w:t xml:space="preserve"> </w:t>
      </w:r>
      <w:r>
        <w:rPr>
          <w:iCs/>
          <w:i/>
          <w:bCs/>
          <w:b/>
        </w:rPr>
        <w:t xml:space="preserve">Case Study</w:t>
      </w:r>
      <w:r>
        <w:t xml:space="preserve">, detailing the operational, technological, and cultural shifts within the veterinary sector. Specifically focusing on the dynamic urban landscape of</w:t>
      </w:r>
      <w:r>
        <w:t xml:space="preserve"> </w:t>
      </w:r>
      <w:r>
        <w:rPr>
          <w:bCs/>
          <w:b/>
        </w:rPr>
        <w:t xml:space="preserve">Canada Toronto</w:t>
      </w:r>
      <w:r>
        <w:t xml:space="preserve">, this analysis explores how modern practices are adapting to serve a diverse population of pet owners while maintaining high standards of medical care.</w:t>
      </w:r>
    </w:p>
    <w:bookmarkStart w:id="20" w:name="introduction-and-context"/>
    <w:p>
      <w:pPr>
        <w:pStyle w:val="Heading2"/>
      </w:pPr>
      <w:r>
        <w:t xml:space="preserve">1. Introduction and Context</w:t>
      </w:r>
    </w:p>
    <w:p>
      <w:pPr>
        <w:pStyle w:val="FirstParagraph"/>
      </w:pPr>
      <w:r>
        <w:rPr>
          <w:bCs/>
          <w:b/>
        </w:rPr>
        <w:t xml:space="preserve">Toronto</w:t>
      </w:r>
      <w:r>
        <w:t xml:space="preserve">, as the largest city in the province of Ontario and one of the most multicultural cities in</w:t>
      </w:r>
      <w:r>
        <w:t xml:space="preserve"> </w:t>
      </w:r>
      <w:r>
        <w:rPr>
          <w:bCs/>
          <w:b/>
        </w:rPr>
        <w:t xml:space="preserve">Canada Toronto</w:t>
      </w:r>
      <w:r>
        <w:t xml:space="preserve">, presents a unique environment for healthcare providers, including those in veterinary medicine. The demographic density, high rate of pet ownership, and increasing humanization of pets have driven significant changes in how</w:t>
      </w:r>
      <w:r>
        <w:t xml:space="preserve"> </w:t>
      </w:r>
      <w:r>
        <w:rPr>
          <w:iCs/>
          <w:i/>
        </w:rPr>
        <w:t xml:space="preserve">veterinarian</w:t>
      </w:r>
      <w:r>
        <w:t xml:space="preserve"> </w:t>
      </w:r>
      <w:r>
        <w:t xml:space="preserve">services are delivered.</w:t>
      </w:r>
    </w:p>
    <w:p>
      <w:pPr>
        <w:pStyle w:val="BodyText"/>
      </w:pPr>
      <w:r>
        <w:t xml:space="preserve">In recent years, the demand for specialized veterinary care has skyrocketed. Pet owners in Toronto no longer view their animals merely as livestock or companions but as integral family members. This shift necessitates a reevaluation of traditional models of practice, requiring clinics to adopt advanced medical technologies, holistic approaches to wellness, and exceptional customer service standards.</w:t>
      </w:r>
    </w:p>
    <w:bookmarkEnd w:id="20"/>
    <w:bookmarkStart w:id="21" w:name="X0660b394a108e0a9ccad3d889d7b52d4dbe7419"/>
    <w:p>
      <w:pPr>
        <w:pStyle w:val="Heading2"/>
      </w:pPr>
      <w:r>
        <w:t xml:space="preserve">2. Problem Statement: Challenges Facing Modern Veterinary Practices</w:t>
      </w:r>
    </w:p>
    <w:p>
      <w:pPr>
        <w:pStyle w:val="FirstParagraph"/>
      </w:pPr>
      <w:r>
        <w:t xml:space="preserve">To understand the current state of veterinary care in</w:t>
      </w:r>
      <w:r>
        <w:t xml:space="preserve"> </w:t>
      </w:r>
      <w:r>
        <w:rPr>
          <w:bCs/>
          <w:b/>
        </w:rPr>
        <w:t xml:space="preserve">Canada Toronto</w:t>
      </w:r>
      <w:r>
        <w:t xml:space="preserve">, one must first identify the core challenges facing practitioners:</w:t>
      </w:r>
    </w:p>
    <w:p>
      <w:pPr>
        <w:numPr>
          <w:ilvl w:val="0"/>
          <w:numId w:val="1001"/>
        </w:numPr>
        <w:pStyle w:val="Compact"/>
      </w:pPr>
      <w:r>
        <w:rPr>
          <w:bCs/>
          <w:b/>
        </w:rPr>
        <w:t xml:space="preserve">Rising Operational Costs:</w:t>
      </w:r>
      <w:r>
        <w:t xml:space="preserve"> </w:t>
      </w:r>
      <w:r>
        <w:t xml:space="preserve">Real estate prices and labor costs in downtown and suburban Toronto are among the highest in North America. For a private practice, maintaining profitability while investing in cutting-edge equipment is increasingly difficult.</w:t>
      </w:r>
    </w:p>
    <w:p>
      <w:pPr>
        <w:numPr>
          <w:ilvl w:val="0"/>
          <w:numId w:val="1001"/>
        </w:numPr>
        <w:pStyle w:val="Compact"/>
      </w:pPr>
      <w:r>
        <w:rPr>
          <w:bCs/>
          <w:b/>
        </w:rPr>
        <w:t xml:space="preserve">Labor Shortages:</w:t>
      </w:r>
      <w:r>
        <w:t xml:space="preserve"> </w:t>
      </w:r>
      <w:r>
        <w:t xml:space="preserve">There is a national shortage of veterinarians and veterinary technicians across Canada. In</w:t>
      </w:r>
      <w:r>
        <w:t xml:space="preserve"> </w:t>
      </w:r>
      <w:r>
        <w:rPr>
          <w:bCs/>
          <w:b/>
        </w:rPr>
        <w:t xml:space="preserve">Toronto</w:t>
      </w:r>
      <w:r>
        <w:t xml:space="preserve">, competition for talent is fierce, leading to burnout among existing staff and high turnover rates.</w:t>
      </w:r>
    </w:p>
    <w:p>
      <w:pPr>
        <w:numPr>
          <w:ilvl w:val="0"/>
          <w:numId w:val="1001"/>
        </w:numPr>
        <w:pStyle w:val="Compact"/>
      </w:pPr>
      <w:r>
        <w:rPr>
          <w:bCs/>
          <w:b/>
        </w:rPr>
        <w:t xml:space="preserve">Multicultural Communication Barriers:</w:t>
      </w:r>
      <w:r>
        <w:t xml:space="preserve"> </w:t>
      </w:r>
      <w:r>
        <w:t xml:space="preserve">With such a diverse population in Toronto, language barriers can sometimes impede effective communication between the</w:t>
      </w:r>
      <w:r>
        <w:t xml:space="preserve"> </w:t>
      </w:r>
      <w:r>
        <w:rPr>
          <w:iCs/>
          <w:i/>
        </w:rPr>
        <w:t xml:space="preserve">veterinarian</w:t>
      </w:r>
      <w:r>
        <w:t xml:space="preserve">, the pet owner, and the veterinary team. Misunderstandings regarding treatment plans or medication administration can lead to poor health outcomes.</w:t>
      </w:r>
    </w:p>
    <w:p>
      <w:pPr>
        <w:numPr>
          <w:ilvl w:val="0"/>
          <w:numId w:val="1001"/>
        </w:numPr>
        <w:pStyle w:val="Compact"/>
      </w:pPr>
      <w:r>
        <w:rPr>
          <w:bCs/>
          <w:b/>
        </w:rPr>
        <w:t xml:space="preserve">Demand for Specialization:</w:t>
      </w:r>
      <w:r>
        <w:t xml:space="preserve"> </w:t>
      </w:r>
      <w:r>
        <w:t xml:space="preserve">General practitioners are finding it difficult to treat complex cases involving oncology, cardiology, or neurology without in-house referral capabilities or strong network connections.</w:t>
      </w:r>
    </w:p>
    <w:bookmarkEnd w:id="21"/>
    <w:bookmarkStart w:id="25" w:name="Xe18e75e4aa2446e4419bdc3234b7863496a7afa"/>
    <w:p>
      <w:pPr>
        <w:pStyle w:val="Heading2"/>
      </w:pPr>
      <w:r>
        <w:t xml:space="preserve">3. Methodology and Approach: The Integrated Clinic Model</w:t>
      </w:r>
    </w:p>
    <w:p>
      <w:pPr>
        <w:pStyle w:val="FirstParagraph"/>
      </w:pPr>
      <w:r>
        <w:t xml:space="preserve">This case study examines the transition of "CityPaws Veterinary Hospital," a hypothetical mid-sized clinic located in the bustling district of Liberty Village, Toronto. In response to the challenges above, CityPaws adopted an integrated care model that leverages technology and community engagement.</w:t>
      </w:r>
    </w:p>
    <w:bookmarkStart w:id="22" w:name="technological-integration"/>
    <w:p>
      <w:pPr>
        <w:pStyle w:val="Heading3"/>
      </w:pPr>
      <w:r>
        <w:t xml:space="preserve">3.1 Technological Integration</w:t>
      </w:r>
    </w:p>
    <w:p>
      <w:pPr>
        <w:pStyle w:val="FirstParagraph"/>
      </w:pPr>
      <w:r>
        <w:t xml:space="preserve">The clinic implemented a state-of-the-art Electronic Medical Records (EMR) system tailored for veterinary use. This allowed for seamless record-keeping, telemedicine consultations, and remote monitoring of chronic conditions. By adopting digital tools, the</w:t>
      </w:r>
      <w:r>
        <w:t xml:space="preserve"> </w:t>
      </w:r>
      <w:r>
        <w:rPr>
          <w:iCs/>
          <w:i/>
        </w:rPr>
        <w:t xml:space="preserve">veterinarian</w:t>
      </w:r>
      <w:r>
        <w:t xml:space="preserve"> </w:t>
      </w:r>
      <w:r>
        <w:t xml:space="preserve">team reduced administrative time by 20%, allowing more focus on patient care.</w:t>
      </w:r>
    </w:p>
    <w:bookmarkEnd w:id="22"/>
    <w:bookmarkStart w:id="23" w:name="cultural-competency-training"/>
    <w:p>
      <w:pPr>
        <w:pStyle w:val="Heading3"/>
      </w:pPr>
      <w:r>
        <w:t xml:space="preserve">3.2 Cultural Competency Training</w:t>
      </w:r>
    </w:p>
    <w:p>
      <w:pPr>
        <w:pStyle w:val="FirstParagraph"/>
      </w:pPr>
      <w:r>
        <w:t xml:space="preserve">A significant portion of the case study focuses on staff training. Recognizing that Toronto is a global city, CityPaws introduced mandatory cultural competency and multilingual support services. They partnered with professional interpretation services and hired bilingual staff to ensure that clients speaking Mandarin, Punjabi, Arabic, or Spanish felt equally comfortable and informed.</w:t>
      </w:r>
    </w:p>
    <w:bookmarkEnd w:id="23"/>
    <w:bookmarkStart w:id="24" w:name="preventative-care-packages"/>
    <w:p>
      <w:pPr>
        <w:pStyle w:val="Heading3"/>
      </w:pPr>
      <w:r>
        <w:t xml:space="preserve">3.3 Preventative Care Packages</w:t>
      </w:r>
    </w:p>
    <w:p>
      <w:pPr>
        <w:pStyle w:val="FirstParagraph"/>
      </w:pPr>
      <w:r>
        <w:t xml:space="preserve">To address the high cost of emergency care often cited by Toronto pet owners, the clinic introduced subscription-based wellness plans. These packages cover routine vaccinations, dental cleanings, and annual check-ups at a discounted rate. This approach not only improves animal health but also stabilizes revenue for the practice.</w:t>
      </w:r>
    </w:p>
    <w:bookmarkEnd w:id="24"/>
    <w:bookmarkEnd w:id="25"/>
    <w:bookmarkStart w:id="26" w:name="results-and-outcomes"/>
    <w:p>
      <w:pPr>
        <w:pStyle w:val="Heading2"/>
      </w:pPr>
      <w:r>
        <w:t xml:space="preserve">4. Results and Outcomes</w:t>
      </w:r>
    </w:p>
    <w:p>
      <w:pPr>
        <w:pStyle w:val="FirstParagraph"/>
      </w:pPr>
      <w:r>
        <w:t xml:space="preserve">After eighteen months of implementing these strategies in the</w:t>
      </w:r>
      <w:r>
        <w:t xml:space="preserve"> </w:t>
      </w:r>
      <w:r>
        <w:rPr>
          <w:bCs/>
          <w:b/>
        </w:rPr>
        <w:t xml:space="preserve">Canada Toronto</w:t>
      </w:r>
      <w:r>
        <w:rPr>
          <w:iCs/>
          <w:i/>
        </w:rPr>
        <w:t xml:space="preserve">veterinarian</w:t>
      </w:r>
    </w:p>
    <w:p>
      <w:pPr>
        <w:pStyle w:val="BodyText"/>
      </w:pPr>
      <w:r>
        <w:t xml:space="preserve">sector context, significant improvements were observed:</w:t>
      </w:r>
    </w:p>
    <w:p>
      <w:pPr>
        <w:numPr>
          <w:ilvl w:val="0"/>
          <w:numId w:val="1002"/>
        </w:numPr>
        <w:pStyle w:val="Compact"/>
      </w:pPr>
      <w:r>
        <w:rPr>
          <w:bCs/>
          <w:b/>
        </w:rPr>
        <w:t xml:space="preserve">Patient Outcomes:</w:t>
      </w:r>
      <w:r>
        <w:t xml:space="preserve"> </w:t>
      </w:r>
      <w:r>
        <w:t xml:space="preserve">Early detection rates for conditions such as diabetes and kidney disease increased by 35% due to the emphasis on preventative care.</w:t>
      </w:r>
    </w:p>
    <w:p>
      <w:pPr>
        <w:numPr>
          <w:ilvl w:val="0"/>
          <w:numId w:val="1002"/>
        </w:numPr>
        <w:pStyle w:val="Compact"/>
      </w:pPr>
      <w:r>
        <w:rPr>
          <w:bCs/>
          <w:b/>
        </w:rPr>
        <w:t xml:space="preserve">Patient Retention:</w:t>
      </w:r>
      <w:r>
        <w:t xml:space="preserve"> </w:t>
      </w:r>
      <w:r>
        <w:t xml:space="preserve">Client retention rates rose from 60% to 85%. The personalized, culturally sensitive approach fostered a strong sense of community trust.</w:t>
      </w:r>
    </w:p>
    <w:p>
      <w:pPr>
        <w:numPr>
          <w:ilvl w:val="0"/>
          <w:numId w:val="1002"/>
        </w:numPr>
        <w:pStyle w:val="Compact"/>
      </w:pPr>
      <w:r>
        <w:rPr>
          <w:bCs/>
          <w:b/>
        </w:rPr>
        <w:t xml:space="preserve">Employee Satisfaction:</w:t>
      </w:r>
      <w:r>
        <w:t xml:space="preserve"> </w:t>
      </w:r>
      <w:r>
        <w:t xml:space="preserve">Staff burnout decreased significantly. By utilizing technology to automate routine administrative tasks, the</w:t>
      </w:r>
      <w:r>
        <w:t xml:space="preserve"> </w:t>
      </w:r>
      <w:r>
        <w:rPr>
          <w:iCs/>
          <w:i/>
        </w:rPr>
        <w:t xml:space="preserve">veterinarian</w:t>
      </w:r>
      <w:r>
        <w:t xml:space="preserve"> </w:t>
      </w:r>
      <w:r>
        <w:t xml:space="preserve">and technician teams reported higher job satisfaction and better work-life balance.</w:t>
      </w:r>
    </w:p>
    <w:p>
      <w:pPr>
        <w:numPr>
          <w:ilvl w:val="0"/>
          <w:numId w:val="1002"/>
        </w:numPr>
        <w:pStyle w:val="Compact"/>
      </w:pPr>
      <w:r>
        <w:rPr>
          <w:bCs/>
          <w:b/>
        </w:rPr>
        <w:t xml:space="preserve">Economic Stability:</w:t>
      </w:r>
      <w:r>
        <w:t xml:space="preserve"> </w:t>
      </w:r>
      <w:r>
        <w:t xml:space="preserve">The subscription model provided a steady cash flow, insulating the business from seasonal fluctuations common in the veterinary industry.</w:t>
      </w:r>
    </w:p>
    <w:bookmarkEnd w:id="26"/>
    <w:bookmarkStart w:id="28" w:name="Xd344d2e3f11f711455f0602b9df0a959ff4fe9d"/>
    <w:p>
      <w:pPr>
        <w:pStyle w:val="Heading2"/>
      </w:pPr>
      <w:r>
        <w:t xml:space="preserve">5. Discussion: The Specifics of the Toronto Market</w:t>
      </w:r>
    </w:p>
    <w:p>
      <w:pPr>
        <w:pStyle w:val="FirstParagraph"/>
      </w:pPr>
      <w:r>
        <w:t xml:space="preserve">The success of this model is deeply tied to its localization within</w:t>
      </w:r>
      <w:r>
        <w:t xml:space="preserve"> </w:t>
      </w:r>
      <w:r>
        <w:rPr>
          <w:bCs/>
          <w:b/>
        </w:rPr>
        <w:t xml:space="preserve">Toronto</w:t>
      </w:r>
      <w:r>
        <w:t xml:space="preserve">. In other parts of Canada, rural practices may struggle with different issues, such as geographic isolation. However, in the dense urban environment of Toronto, accessibility and convenience are paramount.</w:t>
      </w:r>
    </w:p>
    <w:p>
      <w:pPr>
        <w:pStyle w:val="BodyText"/>
      </w:pPr>
      <w:r>
        <w:t xml:space="preserve">Furthermore, the regulatory environment in Ontario plays a crucial role. The College of Veterinarians of Ontario (CVO) sets strict standards for practice management and animal welfare. This case study highlights how compliance with CVO regulations was enhanced through digital record-keeping, ensuring that every interaction in a</w:t>
      </w:r>
      <w:r>
        <w:t xml:space="preserve"> </w:t>
      </w:r>
      <w:r>
        <w:rPr>
          <w:iCs/>
          <w:i/>
        </w:rPr>
        <w:t xml:space="preserve">veterinarian</w:t>
      </w:r>
      <w:r>
        <w:t xml:space="preserve"> </w:t>
      </w:r>
      <w:r>
        <w:t xml:space="preserve">clinic is documented accurately and ethically.</w:t>
      </w:r>
    </w:p>
    <w:bookmarkStart w:id="27" w:name="key-takeaway"/>
    <w:p>
      <w:pPr>
        <w:pStyle w:val="Heading3"/>
      </w:pPr>
      <w:r>
        <w:t xml:space="preserve">Key Takeaway</w:t>
      </w:r>
    </w:p>
    <w:p>
      <w:pPr>
        <w:pStyle w:val="FirstParagraph"/>
      </w:pPr>
      <w:r>
        <w:t xml:space="preserve">The integration of technology and cultural sensitivity in a veterinary setting is not just a luxury but a necessity for survival and growth in the competitive market of</w:t>
      </w:r>
      <w:r>
        <w:t xml:space="preserve"> </w:t>
      </w:r>
      <w:r>
        <w:rPr>
          <w:bCs/>
          <w:b/>
        </w:rPr>
        <w:t xml:space="preserve">Toronto, Canada</w:t>
      </w:r>
      <w:r>
        <w:t xml:space="preserve">.</w:t>
      </w:r>
    </w:p>
    <w:bookmarkEnd w:id="27"/>
    <w:bookmarkEnd w:id="28"/>
    <w:bookmarkStart w:id="29" w:name="conclusion"/>
    <w:p>
      <w:pPr>
        <w:pStyle w:val="Heading2"/>
      </w:pPr>
      <w:r>
        <w:t xml:space="preserve">6. Conclusion</w:t>
      </w:r>
    </w:p>
    <w:p>
      <w:pPr>
        <w:pStyle w:val="FirstParagraph"/>
      </w:pPr>
      <w:r>
        <w:t xml:space="preserve">This case study demonstrates that the future of veterinary medicine lies in adaptability. For any professional working as a</w:t>
      </w:r>
      <w:r>
        <w:t xml:space="preserve"> </w:t>
      </w:r>
      <w:r>
        <w:rPr>
          <w:iCs/>
          <w:i/>
        </w:rPr>
        <w:t xml:space="preserve">veterinarian</w:t>
      </w:r>
      <w:r>
        <w:t xml:space="preserve"> </w:t>
      </w:r>
      <w:r>
        <w:t xml:space="preserve">or clinic manager in Canada, particularly in major hubs like Toronto, success depends on more than just medical knowledge.</w:t>
      </w:r>
    </w:p>
    <w:p>
      <w:pPr>
        <w:pStyle w:val="BodyText"/>
      </w:pPr>
      <w:r>
        <w:t xml:space="preserve">It requires a holistic understanding of the community being served. By addressing the specific needs of Toronto’s diverse population through improved communication, advanced technology, and preventative health strategies, veterinary practices can achieve sustainable growth while providing exceptional care to animals. The model presented here serves as a blueprint for other clinics across Canada looking to modernize their approach in an increasingly complex healthcare landscape.</w:t>
      </w:r>
    </w:p>
    <w:p>
      <w:pPr>
        <w:pStyle w:val="BodyText"/>
      </w:pPr>
      <w:r>
        <w:t xml:space="preserve">As the demand for specialized pet care continues to rise in</w:t>
      </w:r>
      <w:r>
        <w:t xml:space="preserve"> </w:t>
      </w:r>
      <w:r>
        <w:rPr>
          <w:bCs/>
          <w:b/>
        </w:rPr>
        <w:t xml:space="preserve">Toronto</w:t>
      </w:r>
      <w:r>
        <w:t xml:space="preserve">, those who embrace innovation and inclusivity will lead the way in setting new standards for veterinary excellence. This case study underscores that a successful veterinary practice is one that treats both the animal and the human companion with equal respect, empathy, and scientific rigor.</w:t>
      </w:r>
    </w:p>
    <w:p>
      <w:r>
        <w:pict>
          <v:rect style="width:0;height:1.5pt" o:hralign="center" o:hrstd="t" o:hr="t"/>
        </w:pict>
      </w:r>
    </w:p>
    <w:p>
      <w:pPr>
        <w:pStyle w:val="FirstParagraph"/>
      </w:pPr>
      <w:r>
        <w:rPr>
          <w:iCs/>
          <w:i/>
        </w:rPr>
        <w:t xml:space="preserve">Disclaimer: This document is a simulated case study for educational purposes. Any resemblance to actual clinics or individuals is coincidental.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Excellence in Canada Toronto</dc:title>
  <dc:creator/>
  <dc:language>en</dc:language>
  <cp:keywords/>
  <dcterms:created xsi:type="dcterms:W3CDTF">2026-07-29T07:10:33Z</dcterms:created>
  <dcterms:modified xsi:type="dcterms:W3CDTF">2026-07-29T07:10:33Z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