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Excellence</w:t>
      </w:r>
      <w:r>
        <w:t xml:space="preserve"> </w:t>
      </w:r>
      <w:r>
        <w:t xml:space="preserve">in</w:t>
      </w:r>
      <w:r>
        <w:t xml:space="preserve"> </w:t>
      </w:r>
      <w:r>
        <w:t xml:space="preserve">Canada,</w:t>
      </w:r>
      <w:r>
        <w:t xml:space="preserve"> </w:t>
      </w:r>
      <w:r>
        <w:t xml:space="preserve">Vancouver</w:t>
      </w:r>
    </w:p>
    <w:bookmarkStart w:id="33" w:name="X8f7defb10d7bf1a5bc49f036f2702b42eb67991"/>
    <w:p>
      <w:pPr>
        <w:pStyle w:val="Heading1"/>
      </w:pPr>
      <w:r>
        <w:t xml:space="preserve">Case Study: Transforming Veterinary Healthcare Delivery in Canada, Vancouver</w:t>
      </w:r>
    </w:p>
    <w:bookmarkStart w:id="20" w:name="executive-summary"/>
    <w:p>
      <w:pPr>
        <w:pStyle w:val="Heading3"/>
      </w:pPr>
      <w:r>
        <w:t xml:space="preserve">Executive Summary</w:t>
      </w:r>
    </w:p>
    <w:p>
      <w:pPr>
        <w:pStyle w:val="FirstParagraph"/>
      </w:pPr>
      <w:r>
        <w:t xml:space="preserve">This comprehensive Case Study examines the evolution and current state of the Veterinary healthcare landscape within Canada, specifically focusing on the dynamic metropolitan hub of Vancouver. As a major Canadian city known for its high pet ownership rates and progressive environmental standards, Vancouver presents unique challenges and opportunities for veterinary practitioners. This document analyzes how local clinics have adapted to regulatory frameworks established by national bodies in Canada while meeting the specific demands of the Vancouver population.</w:t>
      </w:r>
    </w:p>
    <w:bookmarkEnd w:id="20"/>
    <w:bookmarkStart w:id="21" w:name="Xab03d5735c7caca81a37b0eba95bd30049115b8"/>
    <w:p>
      <w:pPr>
        <w:pStyle w:val="Heading2"/>
      </w:pPr>
      <w:r>
        <w:t xml:space="preserve">1. Introduction: The Context of Veterinary Care</w:t>
      </w:r>
    </w:p>
    <w:p>
      <w:pPr>
        <w:pStyle w:val="FirstParagraph"/>
      </w:pPr>
      <w:r>
        <w:t xml:space="preserve">The role of a</w:t>
      </w:r>
      <w:r>
        <w:t xml:space="preserve"> </w:t>
      </w:r>
      <w:r>
        <w:t xml:space="preserve">Veterinarian</w:t>
      </w:r>
      <w:r>
        <w:t xml:space="preserve">Canada Vancouver, a distinct cultural identity emerges that influences how veterinary services are perceived and delivered.</w:t>
      </w:r>
    </w:p>
    <w:p>
      <w:pPr>
        <w:pStyle w:val="BodyText"/>
      </w:pPr>
      <w:r>
        <w:t xml:space="preserve">Vancouverites are known for their high level of environmental consciousness, wellness orientation, and diversity. Consequently, the demand for holistic care, preventative medicine, and ethically sourced treatments is significantly higher in this region than in many other parts of North America. This case study explores how veterinary practices have evolved to meet these specific expectations.</w:t>
      </w:r>
    </w:p>
    <w:bookmarkEnd w:id="21"/>
    <w:bookmarkStart w:id="22" w:name="regional-specifics-why-vancouver"/>
    <w:p>
      <w:pPr>
        <w:pStyle w:val="Heading2"/>
      </w:pPr>
      <w:r>
        <w:t xml:space="preserve">2. Regional Specifics: Why Vancouver?</w:t>
      </w:r>
    </w:p>
    <w:p>
      <w:pPr>
        <w:pStyle w:val="FirstParagraph"/>
      </w:pPr>
      <w:r>
        <w:t xml:space="preserve">Vancouver is often cited as one of the most pet-friendly cities in the world. From Stanley Park’s off-leash areas to numerous boutique pet boutiques in neighborhoods like Kitsilano and West End, animals are integral to the urban fabric. For a</w:t>
      </w:r>
      <w:r>
        <w:t xml:space="preserve"> </w:t>
      </w:r>
      <w:r>
        <w:t xml:space="preserve">Veterinarian</w:t>
      </w:r>
      <w:r>
        <w:t xml:space="preserve"> </w:t>
      </w:r>
      <w:r>
        <w:t xml:space="preserve">practicing in this region, understanding local regulations regarding public access for pets is as important as clinical knowledge.</w:t>
      </w:r>
    </w:p>
    <w:p>
      <w:pPr>
        <w:pStyle w:val="BodyText"/>
      </w:pPr>
      <w:r>
        <w:t xml:space="preserve">Furthermore, the geography of British Columbia introduces specific health risks. Ticks carrying Lyme disease are increasingly common in the Lower Mainland due to warming climate trends. Additionally, respiratory issues related to air quality during summer wildfire seasons are a growing concern for feline and canine patients. Therefore, veterinary care in</w:t>
      </w:r>
      <w:r>
        <w:t xml:space="preserve"> </w:t>
      </w:r>
      <w:r>
        <w:t xml:space="preserve">Canada Vancouver</w:t>
      </w:r>
      <w:r>
        <w:t xml:space="preserve"> </w:t>
      </w:r>
      <w:r>
        <w:t xml:space="preserve">must be proactive rather than reactive.</w:t>
      </w:r>
    </w:p>
    <w:bookmarkEnd w:id="22"/>
    <w:bookmarkStart w:id="25" w:name="case-profile-green-paws-wellness-clinic"/>
    <w:p>
      <w:pPr>
        <w:pStyle w:val="Heading2"/>
      </w:pPr>
      <w:r>
        <w:t xml:space="preserve">3. Case Profile: Green Paws Wellness Clinic</w:t>
      </w:r>
    </w:p>
    <w:p>
      <w:pPr>
        <w:pStyle w:val="FirstParagraph"/>
      </w:pPr>
      <w:r>
        <w:t xml:space="preserve">To illustrate these trends, we analyze "Green Paws Wellness Clinic," a hypothetical but representative mid-sized practice located in the Mount Pleasant district of</w:t>
      </w:r>
      <w:r>
        <w:t xml:space="preserve"> </w:t>
      </w:r>
      <w:r>
        <w:t xml:space="preserve">Canada Vancouver</w:t>
      </w:r>
      <w:r>
        <w:t xml:space="preserve">. Established five years ago, this clinic was designed from the ground up to address the specific needs of modern pet owners.</w:t>
      </w:r>
    </w:p>
    <w:bookmarkStart w:id="23" w:name="mission-and-values"/>
    <w:p>
      <w:pPr>
        <w:pStyle w:val="Heading3"/>
      </w:pPr>
      <w:r>
        <w:t xml:space="preserve">3.1 Mission and Values</w:t>
      </w:r>
    </w:p>
    <w:p>
      <w:pPr>
        <w:pStyle w:val="FirstParagraph"/>
      </w:pPr>
      <w:r>
        <w:t xml:space="preserve">The clinic’s mission is to provide "Sustainable, Compassionate Care." This aligns with the broader values of</w:t>
      </w:r>
      <w:r>
        <w:t xml:space="preserve"> </w:t>
      </w:r>
      <w:r>
        <w:t xml:space="preserve">Canada Vancouver</w:t>
      </w:r>
      <w:r>
        <w:t xml:space="preserve">, where sustainability is a key societal pillar. The practice utilizes biodegradable waste management systems, offers eco-friendly flea treatments to protect local waterways (a critical issue given Vancouver’s proximity to salmon habitats), and sources pharmaceuticals from suppliers with transparent ethical standards.</w:t>
      </w:r>
    </w:p>
    <w:bookmarkEnd w:id="23"/>
    <w:bookmarkStart w:id="24" w:name="operational-challenges"/>
    <w:p>
      <w:pPr>
        <w:pStyle w:val="Heading3"/>
      </w:pPr>
      <w:r>
        <w:t xml:space="preserve">3.2 Operational Challenges</w:t>
      </w:r>
    </w:p>
    <w:p>
      <w:pPr>
        <w:pStyle w:val="FirstParagraph"/>
      </w:pPr>
      <w:r>
        <w:rPr>
          <w:bCs/>
          <w:b/>
        </w:rPr>
        <w:t xml:space="preserve">Labor Shortages:</w:t>
      </w:r>
      <w:r>
        <w:t xml:space="preserve"> </w:t>
      </w:r>
      <w:r>
        <w:t xml:space="preserve">Like many regions in Canada, the clinic faced a severe shortage of skilled veterinary technicians. To mitigate this, they implemented flexible scheduling and partnered with local colleges for apprenticeship programs.</w:t>
      </w:r>
    </w:p>
    <w:p>
      <w:pPr>
        <w:pStyle w:val="BodyText"/>
      </w:pPr>
      <w:r>
        <w:rPr>
          <w:bCs/>
          <w:b/>
        </w:rPr>
        <w:t xml:space="preserve">Rising Costs:</w:t>
      </w:r>
      <w:r>
        <w:t xml:space="preserve"> </w:t>
      </w:r>
      <w:r>
        <w:t xml:space="preserve">Inflation in</w:t>
      </w:r>
      <w:r>
        <w:t xml:space="preserve"> </w:t>
      </w:r>
      <w:r>
        <w:t xml:space="preserve">Canada Vancouver</w:t>
      </w:r>
      <w:r>
        <w:t xml:space="preserve">, particularly regarding real estate and utilities, put pressure on operational budgets. The clinic responded by investing in energy-efficient infrastructure to long-term reduce overheads.</w:t>
      </w:r>
    </w:p>
    <w:bookmarkEnd w:id="24"/>
    <w:bookmarkEnd w:id="25"/>
    <w:bookmarkStart w:id="29" w:name="strategic-initiatives-and-solutions"/>
    <w:p>
      <w:pPr>
        <w:pStyle w:val="Heading2"/>
      </w:pPr>
      <w:r>
        <w:t xml:space="preserve">4. Strategic Initiatives and Solutions</w:t>
      </w:r>
    </w:p>
    <w:bookmarkStart w:id="26" w:name="X34281755a94e21ca120893e48d2ec262ead17fd"/>
    <w:p>
      <w:pPr>
        <w:pStyle w:val="Heading3"/>
      </w:pPr>
      <w:r>
        <w:t xml:space="preserve">4.1 Integrating Advanced Diagnostics with Preventative Care</w:t>
      </w:r>
    </w:p>
    <w:p>
      <w:pPr>
        <w:pStyle w:val="FirstParagraph"/>
      </w:pPr>
      <w:r>
        <w:t xml:space="preserve">A core component of the modern</w:t>
      </w:r>
      <w:r>
        <w:t xml:space="preserve"> </w:t>
      </w:r>
      <w:r>
        <w:t xml:space="preserve">Veterinarian</w:t>
      </w:r>
      <w:r>
        <w:t xml:space="preserve">'s role in Vancouver is early detection. Green Paws invested heavily in digital radiography and ultrasound technology. However, their unique approach was to bundle these diagnostics into "Wellness Packages" rather than charging per procedure. This preventative model resonated deeply with pet owners who preferred predictable costs for comprehensive health checks.</w:t>
      </w:r>
    </w:p>
    <w:bookmarkEnd w:id="26"/>
    <w:bookmarkStart w:id="27" w:name="community-engagement-and-education"/>
    <w:p>
      <w:pPr>
        <w:pStyle w:val="Heading3"/>
      </w:pPr>
      <w:r>
        <w:t xml:space="preserve">4.2 Community Engagement and Education</w:t>
      </w:r>
    </w:p>
    <w:p>
      <w:pPr>
        <w:pStyle w:val="FirstParagraph"/>
      </w:pPr>
      <w:r>
        <w:t xml:space="preserve">In</w:t>
      </w:r>
      <w:r>
        <w:t xml:space="preserve"> </w:t>
      </w:r>
      <w:r>
        <w:t xml:space="preserve">Canada Vancouver</w:t>
      </w:r>
      <w:r>
        <w:t xml:space="preserve">, trust is built through community presence. The clinic partnered with local animal shelters and environmental groups to host quarterly "Paws and Rec" events at local parks. These events served dual purposes: raising awareness about vaccination requirements mandated by BC law, and promoting responsible pet ownership in shared urban spaces.</w:t>
      </w:r>
    </w:p>
    <w:bookmarkEnd w:id="27"/>
    <w:bookmarkStart w:id="28" w:name="digital-health-integration"/>
    <w:p>
      <w:pPr>
        <w:pStyle w:val="Heading3"/>
      </w:pPr>
      <w:r>
        <w:t xml:space="preserve">4.3 Digital Health Integration</w:t>
      </w:r>
    </w:p>
    <w:p>
      <w:pPr>
        <w:pStyle w:val="FirstParagraph"/>
      </w:pPr>
      <w:r>
        <w:t xml:space="preserve">To accommodate the busy lifestyle of Vancouver professionals, the clinic implemented a robust telemedicine platform. While physical exams cannot be conducted remotely, follow-up consultations for chronic conditions like diabetes or kidney disease (common in older cats and dogs) were successfully managed online. This reduced unnecessary travel to the clinic, lowering carbon footprints and improving client convenience.</w:t>
      </w:r>
    </w:p>
    <w:bookmarkEnd w:id="28"/>
    <w:bookmarkEnd w:id="29"/>
    <w:bookmarkStart w:id="30" w:name="results-and-impact"/>
    <w:p>
      <w:pPr>
        <w:pStyle w:val="Heading2"/>
      </w:pPr>
      <w:r>
        <w:t xml:space="preserve">5. Results and Impact</w:t>
      </w:r>
    </w:p>
    <w:p>
      <w:pPr>
        <w:pStyle w:val="FirstParagraph"/>
      </w:pPr>
      <w:r>
        <w:t xml:space="preserve">After three years of implementing these strategies, Green Paws Wellness Clinic reported significant outcomes:</w:t>
      </w:r>
    </w:p>
    <w:p>
      <w:pPr>
        <w:numPr>
          <w:ilvl w:val="0"/>
          <w:numId w:val="1001"/>
        </w:numPr>
        <w:pStyle w:val="Compact"/>
      </w:pPr>
      <w:r>
        <w:rPr>
          <w:bCs/>
          <w:b/>
        </w:rPr>
        <w:t xml:space="preserve">Patient Retention:</w:t>
      </w:r>
      <w:r>
        <w:t xml:space="preserve">An increase of 40% in annual wellness visits, indicating a shift towards preventative care.</w:t>
      </w:r>
    </w:p>
    <w:p>
      <w:pPr>
        <w:numPr>
          <w:ilvl w:val="0"/>
          <w:numId w:val="1001"/>
        </w:numPr>
        <w:pStyle w:val="Compact"/>
      </w:pPr>
      <w:r>
        <w:rPr>
          <w:bCs/>
          <w:b/>
        </w:rPr>
        <w:t xml:space="preserve">Economic Stability:</w:t>
      </w:r>
      <w:r>
        <w:t xml:space="preserve">Despite rising operational costs in</w:t>
      </w:r>
      <w:r>
        <w:t xml:space="preserve"> </w:t>
      </w:r>
      <w:r>
        <w:t xml:space="preserve">Canada Vancouver</w:t>
      </w:r>
      <w:r>
        <w:t xml:space="preserve">, profit margins stabilized due to efficient resource management and high client retention rates.</w:t>
      </w:r>
    </w:p>
    <w:p>
      <w:pPr>
        <w:numPr>
          <w:ilvl w:val="0"/>
          <w:numId w:val="1001"/>
        </w:numPr>
        <w:pStyle w:val="Compact"/>
      </w:pPr>
      <w:r>
        <w:rPr>
          <w:bCs/>
          <w:b/>
        </w:rPr>
        <w:t xml:space="preserve">Social Impact:</w:t>
      </w:r>
      <w:r>
        <w:t xml:space="preserve">The clinic successfully vaccinated over 1,200 stray and feral cats through their Trap-Neuter-Return (TNR) partnership program, directly contributing to public health safety in the neighborhood.</w:t>
      </w:r>
    </w:p>
    <w:bookmarkEnd w:id="30"/>
    <w:bookmarkStart w:id="31" w:name="Xaaa0b57baeb9733715a0ac95c7dfa1d8998a66f"/>
    <w:p>
      <w:pPr>
        <w:pStyle w:val="Heading2"/>
      </w:pPr>
      <w:r>
        <w:t xml:space="preserve">6. Discussion: The Future of Veterinary Medicine in Canada</w:t>
      </w:r>
    </w:p>
    <w:p>
      <w:pPr>
        <w:pStyle w:val="FirstParagraph"/>
      </w:pPr>
      <w:r>
        <w:t xml:space="preserve">This case study highlights that being a successful</w:t>
      </w:r>
      <w:r>
        <w:t xml:space="preserve"> </w:t>
      </w:r>
      <w:r>
        <w:t xml:space="preserve">Veterinarian</w:t>
      </w:r>
      <w:r>
        <w:t xml:space="preserve">Canada Vancouver, where environmental stewardship and community well-being are paramount, veterinary practices must align their operations with these societal values.</w:t>
      </w:r>
    </w:p>
    <w:p>
      <w:pPr>
        <w:pStyle w:val="BodyText"/>
      </w:pPr>
      <w:r>
        <w:t xml:space="preserve">Looking ahead, the integration of artificial intelligence in diagnostic imaging and genetic testing for breed-specific diseases will likely become standard. However, the human (and animal) connection remains irreplaceable. The success of clinics in this region is contingent upon maintaining empathy while embracing innovation.</w:t>
      </w:r>
    </w:p>
    <w:bookmarkEnd w:id="31"/>
    <w:bookmarkStart w:id="32" w:name="conclusion"/>
    <w:p>
      <w:pPr>
        <w:pStyle w:val="Heading2"/>
      </w:pPr>
      <w:r>
        <w:t xml:space="preserve">7. Conclusion</w:t>
      </w:r>
    </w:p>
    <w:p>
      <w:pPr>
        <w:pStyle w:val="FirstParagraph"/>
      </w:pPr>
      <w:r>
        <w:t xml:space="preserve">The landscape of veterinary care in</w:t>
      </w:r>
      <w:r>
        <w:t xml:space="preserve"> </w:t>
      </w:r>
      <w:r>
        <w:t xml:space="preserve">Canada Vancouver</w:t>
      </w:r>
      <w:r>
        <w:t xml:space="preserve"> </w:t>
      </w:r>
      <w:r>
        <w:t xml:space="preserve">is evolving rapidly. It is no longer sufficient for a</w:t>
      </w:r>
      <w:r>
        <w:t xml:space="preserve"> </w:t>
      </w:r>
      <w:r>
        <w:t xml:space="preserve">Veterinarian</w:t>
      </w:r>
    </w:p>
    <w:p>
      <w:pPr>
        <w:pStyle w:val="BodyText"/>
      </w:pPr>
      <w:r>
        <w:t xml:space="preserve">For aspiring veterinarians or healthcare administrators looking to operate in this market, the key takeaways are clear: prioritize preventative care, embrace sustainable practices, leverage technology for accessibility, and engage deeply with the local community. These strategies ensure that veterinary services remain resilient and responsive in a changing world.</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formatted strictly in HTML as requested. All references to "Case Study," "Veterinarian," and "Canada Vancouver" have been integrated naturally to reflect the specific regional and professional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Excellence in Canada, Vancouver</dc:title>
  <dc:creator/>
  <dc:language>en</dc:language>
  <cp:keywords/>
  <dcterms:created xsi:type="dcterms:W3CDTF">2026-07-29T04:26:43Z</dcterms:created>
  <dcterms:modified xsi:type="dcterms:W3CDTF">2026-07-29T04:26:43Z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