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Healthcare</w:t>
      </w:r>
      <w:r>
        <w:t xml:space="preserve"> </w:t>
      </w:r>
      <w:r>
        <w:t xml:space="preserve">Ecosystem</w:t>
      </w:r>
      <w:r>
        <w:t xml:space="preserve"> </w:t>
      </w:r>
      <w:r>
        <w:t xml:space="preserve">in</w:t>
      </w:r>
      <w:r>
        <w:t xml:space="preserve"> </w:t>
      </w:r>
      <w:r>
        <w:t xml:space="preserve">Chile</w:t>
      </w:r>
      <w:r>
        <w:t xml:space="preserve"> </w:t>
      </w:r>
      <w:r>
        <w:t xml:space="preserve">Santiago</w:t>
      </w:r>
    </w:p>
    <w:bookmarkStart w:id="33" w:name="Xcfd53f49b30079c0a5c2f20f0c3d0d0affae1d4"/>
    <w:p>
      <w:pPr>
        <w:pStyle w:val="Heading1"/>
      </w:pPr>
      <w:r>
        <w:t xml:space="preserve">Case Study: Advancing Veterinary Standards and Accessibility in Chile Santiago</w:t>
      </w:r>
    </w:p>
    <w:p>
      <w:pPr>
        <w:pStyle w:val="FirstParagraph"/>
      </w:pPr>
      <w:r>
        <w:rPr>
          <w:bCs/>
          <w:b/>
        </w:rPr>
        <w:t xml:space="preserve">Date:</w:t>
      </w:r>
      <w:r>
        <w:t xml:space="preserve"> </w:t>
      </w:r>
      <w:r>
        <w:t xml:space="preserve">October 24, 2023</w:t>
      </w:r>
      <w:r>
        <w:br/>
      </w:r>
      <w:r>
        <w:rPr>
          <w:bCs/>
          <w:b/>
        </w:rPr>
        <w:t xml:space="preserve">Subject:</w:t>
      </w:r>
      <w:r>
        <w:t xml:space="preserve">The Evolution of Professional Veterinary Services in an Urban Context</w:t>
      </w:r>
    </w:p>
    <w:bookmarkStart w:id="20" w:name="executive-summary"/>
    <w:p>
      <w:pPr>
        <w:pStyle w:val="Heading2"/>
      </w:pPr>
      <w:r>
        <w:t xml:space="preserve">Executive Summary</w:t>
      </w:r>
    </w:p>
    <w:p>
      <w:pPr>
        <w:pStyle w:val="FirstParagraph"/>
      </w:pPr>
      <w:r>
        <w:t xml:space="preserve">This Case Study examines the rapid transformation of the veterinary sector within Chile Santiago, focusing on how local veterinarians are adapting to the unique socio-economic and geographical challenges of one of South America’s most dynamic urban centers. As pet ownership rates in Chile have surged over the last two decades, particularly in metropolitan areas like Santiago de Chile, there has been a parallel increase in demand for specialized medical care. This document analyzes how a network of private practices and public health initiatives is addressing these needs, ensuring that the professional standard of veterinarians meets international benchmarks while remaining accessible to the diverse population of Chile Santiago.</w:t>
      </w:r>
    </w:p>
    <w:bookmarkEnd w:id="20"/>
    <w:bookmarkStart w:id="21" w:name="introduction-and-context"/>
    <w:p>
      <w:pPr>
        <w:pStyle w:val="Heading2"/>
      </w:pPr>
      <w:r>
        <w:t xml:space="preserve">1. Introduction and Context</w:t>
      </w:r>
    </w:p>
    <w:p>
      <w:pPr>
        <w:pStyle w:val="FirstParagraph"/>
      </w:pPr>
      <w:r>
        <w:t xml:space="preserve">In recent years, Chile has emerged as an economic leader in Latin America, a trend that is vividly reflected in its capital city. In Chile Santiago, the concept of companion animals has shifted from being utilitarian guardians to integral family members. This cultural shift has precipitated a boom in the pet care industry. However, this growth brings complex challenges regarding health regulation, emergency response infrastructure, and equitable access to care.</w:t>
      </w:r>
    </w:p>
    <w:p>
      <w:pPr>
        <w:pStyle w:val="BodyText"/>
      </w:pPr>
      <w:r>
        <w:t xml:space="preserve">The primary objective of this study is to understand how veterinarians in Chile Santiago are navigating the transition from basic general practice to advanced specialization. Furthermore, it explores how regulatory bodies and private practitioners are collaborating to maintain high standards of hygiene and medical ethics in a densely populated urban environment.</w:t>
      </w:r>
    </w:p>
    <w:bookmarkEnd w:id="21"/>
    <w:bookmarkStart w:id="24" w:name="market-dynamics-in-chile-santiago"/>
    <w:p>
      <w:pPr>
        <w:pStyle w:val="Heading2"/>
      </w:pPr>
      <w:r>
        <w:t xml:space="preserve">2. Market Dynamics in Chile Santiago</w:t>
      </w:r>
    </w:p>
    <w:bookmarkStart w:id="22" w:name="the-rise-of-the-middle-class-pet-owner"/>
    <w:p>
      <w:pPr>
        <w:pStyle w:val="Heading3"/>
      </w:pPr>
      <w:r>
        <w:t xml:space="preserve">The Rise of the Middle-Class Pet Owner</w:t>
      </w:r>
    </w:p>
    <w:p>
      <w:pPr>
        <w:pStyle w:val="FirstParagraph"/>
      </w:pPr>
      <w:r>
        <w:t xml:space="preserve">Santiago de Chile, home to approximately seven million people, presents a unique market for veterinary services. The expansion of the middle class has led to increased disposable income dedicated to pet wellness. Residents in communes such as Providencia, Las Condes, and Ñuñoa are increasingly seeking premium services, including diagnostic imaging (MRI and CT scans), oncology treatments, and behavioral therapy.</w:t>
      </w:r>
    </w:p>
    <w:p>
      <w:pPr>
        <w:pStyle w:val="BodyText"/>
      </w:pPr>
      <w:r>
        <w:t xml:space="preserve">Consequently, the role of the veterinarian in Chile Santiago has expanded. It is no longer sufficient to treat common infections; modern practices must offer comprehensive holistic care. This demand has driven innovation in clinic design and technology adoption within the city.</w:t>
      </w:r>
    </w:p>
    <w:bookmarkEnd w:id="22"/>
    <w:bookmarkStart w:id="23" w:name="rural-urban-disparities"/>
    <w:p>
      <w:pPr>
        <w:pStyle w:val="Heading3"/>
      </w:pPr>
      <w:r>
        <w:t xml:space="preserve">Rural-Urban Disparities</w:t>
      </w:r>
    </w:p>
    <w:p>
      <w:pPr>
        <w:pStyle w:val="FirstParagraph"/>
      </w:pPr>
      <w:r>
        <w:t xml:space="preserve">A critical aspect of this Case Study is acknowledging the disparity between different sectors of Chile Santiago. While high-income neighborhoods boast state-of-the-art clinics with board-certified specialists, peripheral communes often lack adequate veterinary infrastructure. This creates a gap in access to care for lower-income families and stray animal populations that frequently inhabit public spaces in these areas.</w:t>
      </w:r>
    </w:p>
    <w:bookmarkEnd w:id="23"/>
    <w:bookmarkEnd w:id="24"/>
    <w:bookmarkStart w:id="25" w:name="challenges-faced-by-veterinarians"/>
    <w:p>
      <w:pPr>
        <w:pStyle w:val="Heading2"/>
      </w:pPr>
      <w:r>
        <w:t xml:space="preserve">3. Challenges Faced by Veterinarians</w:t>
      </w:r>
    </w:p>
    <w:p>
      <w:pPr>
        <w:pStyle w:val="FirstParagraph"/>
      </w:pPr>
      <w:r>
        <w:t xml:space="preserve">The operational landscape for veterinarians working in Chile Santiago is fraught with logistical and environmental hurdles. These challenges are distinct from those faced by colleagues in other regions of South America or North America.</w:t>
      </w:r>
    </w:p>
    <w:p>
      <w:pPr>
        <w:numPr>
          <w:ilvl w:val="0"/>
          <w:numId w:val="1001"/>
        </w:numPr>
        <w:pStyle w:val="Compact"/>
      </w:pPr>
      <w:r>
        <w:rPr>
          <w:bCs/>
          <w:b/>
        </w:rPr>
        <w:t xml:space="preserve">Geographical Constraints:</w:t>
      </w:r>
      <w:r>
        <w:t xml:space="preserve"> </w:t>
      </w:r>
      <w:r>
        <w:t xml:space="preserve">Santiago is a long, narrow city nestled between the Andes Mountains and the Chacabuco Cordillera. Traffic congestion can be severe, making emergency response times unpredictable. For veterinarians managing mobile clinics or home visits, navigating peak-hour traffic in Chile Santiago is a significant operational bottleneck.</w:t>
      </w:r>
    </w:p>
    <w:p>
      <w:pPr>
        <w:numPr>
          <w:ilvl w:val="0"/>
          <w:numId w:val="1001"/>
        </w:numPr>
        <w:pStyle w:val="Compact"/>
      </w:pPr>
      <w:r>
        <w:rPr>
          <w:bCs/>
          <w:b/>
        </w:rPr>
        <w:t xml:space="preserve">Environmental Factors:</w:t>
      </w:r>
      <w:r>
        <w:t xml:space="preserve"> </w:t>
      </w:r>
      <w:r>
        <w:t xml:space="preserve">The city frequently experiences poor air quality due to topographical inversion and vehicle emissions. This poses specific health risks for animals with respiratory conditions, requiring veterinarians to be highly adept at managing asthma and allergy-related emergencies in pets.</w:t>
      </w:r>
    </w:p>
    <w:p>
      <w:pPr>
        <w:numPr>
          <w:ilvl w:val="0"/>
          <w:numId w:val="1001"/>
        </w:numPr>
        <w:pStyle w:val="Compact"/>
      </w:pPr>
      <w:r>
        <w:rPr>
          <w:bCs/>
          <w:b/>
        </w:rPr>
        <w:t xml:space="preserve">Regulatory Compliance:</w:t>
      </w:r>
      <w:r>
        <w:t xml:space="preserve"> </w:t>
      </w:r>
      <w:r>
        <w:t xml:space="preserve">Maintaining compliance with the Servicio Agrícola y Ganadero (SAG) and municipal ordinances requires rigorous administrative effort. Veterinarians must balance patient care with strict record-keeping regarding vaccination campaigns, particularly for rabies, which is a public health priority in Chile.</w:t>
      </w:r>
    </w:p>
    <w:bookmarkEnd w:id="25"/>
    <w:bookmarkStart w:id="29" w:name="strategic-responses-and-solutions"/>
    <w:p>
      <w:pPr>
        <w:pStyle w:val="Heading2"/>
      </w:pPr>
      <w:r>
        <w:t xml:space="preserve">4. Strategic Responses and Solutions</w:t>
      </w:r>
    </w:p>
    <w:p>
      <w:pPr>
        <w:pStyle w:val="FirstParagraph"/>
      </w:pPr>
      <w:r>
        <w:t xml:space="preserve">In response to these challenges, the veterinary community in Chile Santiago has adopted several strategic measures. This Case Study highlights three key areas of intervention.</w:t>
      </w:r>
    </w:p>
    <w:bookmarkStart w:id="26" w:name="digital-transformation-and-telemedicine"/>
    <w:p>
      <w:pPr>
        <w:pStyle w:val="Heading3"/>
      </w:pPr>
      <w:r>
        <w:t xml:space="preserve">Digital Transformation and Telemedicine</w:t>
      </w:r>
    </w:p>
    <w:p>
      <w:pPr>
        <w:pStyle w:val="FirstParagraph"/>
      </w:pPr>
      <w:r>
        <w:t xml:space="preserve">To mitigate traffic issues and improve accessibility, many veterinarians in Chile Santiago have integrated telemedicine into their workflow. Preliminary consultations can now be conducted via video calls, allowing vets to triage cases effectively. This reduces unnecessary physical visits for minor issues while ensuring that emergency vehicles are reserved for critical cases requiring immediate surgical or intensive care intervention.</w:t>
      </w:r>
    </w:p>
    <w:bookmarkEnd w:id="26"/>
    <w:bookmarkStart w:id="27" w:name="public-private-partnerships"/>
    <w:p>
      <w:pPr>
        <w:pStyle w:val="Heading3"/>
      </w:pPr>
      <w:r>
        <w:t xml:space="preserve">Public-Private Partnerships</w:t>
      </w:r>
    </w:p>
    <w:p>
      <w:pPr>
        <w:pStyle w:val="FirstParagraph"/>
      </w:pPr>
      <w:r>
        <w:t xml:space="preserve">A significant development in Chile Santiago is the emergence of partnerships between private veterinary associations and municipal governments. These collaborations aim to sterilize stray populations and provide basic vaccinations in underserved neighborhoods. Veterinarians volunteer time during specific campaigns, bridging the gap between high-end medical care and public health management. This approach not only controls animal population growth but also reduces zoonotic disease transmission risks.</w:t>
      </w:r>
    </w:p>
    <w:bookmarkEnd w:id="27"/>
    <w:bookmarkStart w:id="28" w:name="specialization-training"/>
    <w:p>
      <w:pPr>
        <w:pStyle w:val="Heading3"/>
      </w:pPr>
      <w:r>
        <w:t xml:space="preserve">Specialization Training</w:t>
      </w:r>
    </w:p>
    <w:p>
      <w:pPr>
        <w:pStyle w:val="FirstParagraph"/>
      </w:pPr>
      <w:r>
        <w:t xml:space="preserve">The local veterinary colleges in Chile have responded to market demands by expanding postgraduate programs. There is a notable increase in the number of veterinarians specializing in exotic pets, dermatology, and orthopedics within the capital city. This specialization allows for higher survival rates for complex cases, reinforcing Chile Santiago’s reputation as a regional hub for advanced veterinary medicine.</w:t>
      </w:r>
    </w:p>
    <w:bookmarkEnd w:id="28"/>
    <w:bookmarkEnd w:id="29"/>
    <w:bookmarkStart w:id="30" w:name="Xa9041597c9a249e555c249c78983c24655ff471"/>
    <w:p>
      <w:pPr>
        <w:pStyle w:val="Heading2"/>
      </w:pPr>
      <w:r>
        <w:t xml:space="preserve">5. Case Example: The "Sanatorio Central" Initiative</w:t>
      </w:r>
    </w:p>
    <w:p>
      <w:pPr>
        <w:pStyle w:val="FirstParagraph"/>
      </w:pPr>
      <w:r>
        <w:rPr>
          <w:bCs/>
          <w:b/>
        </w:rPr>
        <w:t xml:space="preserve">Scenario:</w:t>
      </w:r>
      <w:r>
        <w:t xml:space="preserve"> </w:t>
      </w:r>
      <w:r>
        <w:t xml:space="preserve">A mid-sized private clinic in the commune of Santiago Centro sought to address both profitability and social responsibility.</w:t>
      </w:r>
    </w:p>
    <w:p>
      <w:pPr>
        <w:pStyle w:val="BodyText"/>
      </w:pPr>
      <w:r>
        <w:rPr>
          <w:bCs/>
          <w:b/>
        </w:rPr>
        <w:t xml:space="preserve">Action:</w:t>
      </w:r>
      <w:r>
        <w:t xml:space="preserve">The clinic implemented a tiered service model. Premium services funded subsidised hours for low-income pet owners. Additionally, they launched a community outreach program where veterinarians conducted monthly health workshops in local parks.</w:t>
      </w:r>
    </w:p>
    <w:p>
      <w:pPr>
        <w:pStyle w:val="BodyText"/>
      </w:pPr>
      <w:r>
        <w:rPr>
          <w:bCs/>
          <w:b/>
        </w:rPr>
        <w:t xml:space="preserve">Result:</w:t>
      </w:r>
      <w:r>
        <w:t xml:space="preserve"> </w:t>
      </w:r>
      <w:r>
        <w:t xml:space="preserve">Within two years, the clinic saw a 20% increase in client retention due to strong community ties. More importantly, they successfully managed a significant reduction in untreated infectious diseases among stray dogs and cats in the immediate vicinity. This model serves as a blueprint for other veterinarians operating in Chile Santiago who wish to balance business viability with ethical social impact.</w:t>
      </w:r>
    </w:p>
    <w:bookmarkEnd w:id="30"/>
    <w:bookmarkStart w:id="31" w:name="future-outlook"/>
    <w:p>
      <w:pPr>
        <w:pStyle w:val="Heading2"/>
      </w:pPr>
      <w:r>
        <w:t xml:space="preserve">6. Future Outlook</w:t>
      </w:r>
    </w:p>
    <w:p>
      <w:pPr>
        <w:pStyle w:val="FirstParagraph"/>
      </w:pPr>
      <w:r>
        <w:t xml:space="preserve">The future for veterinarians in Chile Santiago looks promising but requires continuous adaptation. As the city continues to grow, the integration of artificial intelligence in diagnostics and predictive health analytics will become standard. Furthermore, climate change poses new threats; rising temperatures may increase heatstroke cases and alter the distribution vectors for diseases like Lyme disease.</w:t>
      </w:r>
    </w:p>
    <w:p>
      <w:pPr>
        <w:pStyle w:val="BodyText"/>
      </w:pPr>
      <w:r>
        <w:t xml:space="preserve">Stakeholders must invest in sustainable clinic designs that reduce carbon footprints, aligning with Chile’s national commitment to sustainability. Moreover, there is a growing need for mental health support systems within the veterinary profession itself, addressing burnout rates that are common in high-stress urban environments.</w:t>
      </w:r>
    </w:p>
    <w:bookmarkEnd w:id="31"/>
    <w:bookmarkStart w:id="32" w:name="conclusion"/>
    <w:p>
      <w:pPr>
        <w:pStyle w:val="Heading2"/>
      </w:pPr>
      <w:r>
        <w:t xml:space="preserve">7. Conclusion</w:t>
      </w:r>
    </w:p>
    <w:p>
      <w:pPr>
        <w:pStyle w:val="FirstParagraph"/>
      </w:pPr>
      <w:r>
        <w:t xml:space="preserve">This Case Study illustrates that the role of veterinarians in Chile Santiago is evolving rapidly. They are no longer just medical practitioners for animals; they are guardians of public health, community educators, and advocates for animal welfare in a complex urban ecosystem. By addressing geographical barriers, leveraging technology, and fostering inclusive care models, the veterinary profession in Chile Santiago is setting a high standard for excellence.</w:t>
      </w:r>
    </w:p>
    <w:p>
      <w:pPr>
        <w:pStyle w:val="BodyText"/>
      </w:pPr>
      <w:r>
        <w:t xml:space="preserve">The sustainability of this sector depends on continued collaboration between regulatory bodies, educational institutions, and private practitioners. As the demand for specialized care grows in Chile Santiago, it is imperative that access remains equitable. The efforts documented here demonstrate that with strategic planning and community engagement, veterinarians can successfully meet the diverse needs of both pets and their owners in one of South America’s most vibrant capitals.</w:t>
      </w:r>
    </w:p>
    <w:p>
      <w:r>
        <w:pict>
          <v:rect style="width:0;height:1.5pt" o:hralign="center" o:hrstd="t" o:hr="t"/>
        </w:pict>
      </w:r>
    </w:p>
    <w:p>
      <w:pPr>
        <w:pStyle w:val="FirstParagraph"/>
      </w:pPr>
      <w:r>
        <w:rPr>
          <w:iCs/>
          <w:i/>
        </w:rPr>
        <w:t xml:space="preserve">This document was prepared for educational purposes regarding veterinary practices in Latin American urban centers.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Healthcare Ecosystem in Chile Santiago</dc:title>
  <dc:creator/>
  <dc:language>en</dc:language>
  <cp:keywords/>
  <dcterms:created xsi:type="dcterms:W3CDTF">2026-07-29T07:39:35Z</dcterms:created>
  <dcterms:modified xsi:type="dcterms:W3CDTF">2026-07-29T07:39:35Z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