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Comprehensive</w:t>
      </w:r>
      <w:r>
        <w:t xml:space="preserve"> </w:t>
      </w:r>
      <w:r>
        <w:t xml:space="preserve">Veterinary</w:t>
      </w:r>
      <w:r>
        <w:t xml:space="preserve"> </w:t>
      </w:r>
      <w:r>
        <w:t xml:space="preserve">Services</w:t>
      </w:r>
      <w:r>
        <w:t xml:space="preserve"> </w:t>
      </w:r>
      <w:r>
        <w:t xml:space="preserve">in</w:t>
      </w:r>
      <w:r>
        <w:t xml:space="preserve"> </w:t>
      </w:r>
      <w:r>
        <w:t xml:space="preserve">China</w:t>
      </w:r>
      <w:r>
        <w:t xml:space="preserve"> </w:t>
      </w:r>
      <w:r>
        <w:t xml:space="preserve">Beijing</w:t>
      </w:r>
    </w:p>
    <w:bookmarkStart w:id="30" w:name="X3ec31acbd1237e813d010cb91ab70ab66a3a2f2"/>
    <w:p>
      <w:pPr>
        <w:pStyle w:val="Heading1"/>
      </w:pPr>
      <w:r>
        <w:t xml:space="preserve">Case Study: Advancing Veterinary Excellence in China Beijing</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 Report</w:t>
      </w:r>
      <w:r>
        <w:br/>
      </w:r>
      <w:r>
        <w:rPr>
          <w:bCs/>
          <w:b/>
        </w:rPr>
        <w:t xml:space="preserve">Total Word Count:</w:t>
      </w:r>
      <w:r>
        <w:t xml:space="preserve"> </w:t>
      </w:r>
      <w:r>
        <w:t xml:space="preserve">&gt;800 Words</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examines the evolution, operational challenges, and strategic opportunities within the Veterinary sector in China Beijing. As one of the most dynamic metropolitan areas in the world, China Beijing presents a unique landscape for veterinary medicine. The rapid urbanization of this region has coincided with a significant demographic shift regarding pet ownership, transforming animals from utilitarian companions into cherished family members. This document explores how modern Veterinary practices must adapt to meet the high standards demanded by residents in China Beijing, focusing on specialized care, technological integration, and regulatory compliance.</w:t>
      </w:r>
    </w:p>
    <w:bookmarkEnd w:id="20"/>
    <w:bookmarkStart w:id="21" w:name="background-and-context"/>
    <w:p>
      <w:pPr>
        <w:pStyle w:val="Heading2"/>
      </w:pPr>
      <w:r>
        <w:t xml:space="preserve">2. Background and Context</w:t>
      </w:r>
    </w:p>
    <w:p>
      <w:pPr>
        <w:pStyle w:val="FirstParagraph"/>
      </w:pPr>
      <w:r>
        <w:t xml:space="preserve">The landscape of pet ownership in China Beijing has undergone a radical transformation over the past decade. Historically, pets were often viewed through a lens of utility or traditional status symbols. However, the emergence of the "single economy" and aging population dynamics in China Beijing have fueled an unprecedented boom in companion animal adoption. Dogs and cats are no longer merely kept outdoors; they are integrated into apartments and urban lifestyles.</w:t>
      </w:r>
    </w:p>
    <w:p>
      <w:pPr>
        <w:pStyle w:val="BodyText"/>
      </w:pPr>
      <w:r>
        <w:t xml:space="preserve">In this context, the demand for Veterinary services has shifted from basic preventative care to complex, specialized medical interventions. Residents of China Beijing now expect veterinary facilities that rival international standards in terms of diagnostics, surgical capabilities, and post-operative care. The rise of middle-class disposable income in this region has created a robust market for premium Veterinary services, including oncology, cardiology, and dentistry.</w:t>
      </w:r>
    </w:p>
    <w:bookmarkEnd w:id="21"/>
    <w:bookmarkStart w:id="22" w:name="problem-statement"/>
    <w:p>
      <w:pPr>
        <w:pStyle w:val="Heading2"/>
      </w:pPr>
      <w:r>
        <w:t xml:space="preserve">3. Problem Statement</w:t>
      </w:r>
    </w:p>
    <w:p>
      <w:pPr>
        <w:pStyle w:val="FirstParagraph"/>
      </w:pPr>
      <w:r>
        <w:t xml:space="preserve">Despite the growing demand for high-quality pet healthcare in China Beijing, several critical challenges persist within the current Veterinary infrastructure:</w:t>
      </w:r>
    </w:p>
    <w:p>
      <w:pPr>
        <w:numPr>
          <w:ilvl w:val="0"/>
          <w:numId w:val="1001"/>
        </w:numPr>
        <w:pStyle w:val="Compact"/>
      </w:pPr>
      <w:r>
        <w:rPr>
          <w:bCs/>
          <w:b/>
        </w:rPr>
        <w:t xml:space="preserve">Skill Gap:</w:t>
      </w:r>
      <w:r>
        <w:t xml:space="preserve"> </w:t>
      </w:r>
      <w:r>
        <w:t xml:space="preserve">There is a notable shortage of board-certified specialists in fields such as veterinary oncology and neurology. While general practitioners are abundant, advanced care options for pets in China Beijing are limited.</w:t>
      </w:r>
    </w:p>
    <w:p>
      <w:pPr>
        <w:numPr>
          <w:ilvl w:val="0"/>
          <w:numId w:val="1001"/>
        </w:numPr>
        <w:pStyle w:val="Compact"/>
      </w:pPr>
      <w:r>
        <w:rPr>
          <w:bCs/>
          <w:b/>
        </w:rPr>
        <w:t xml:space="preserve">Cultural Perception:</w:t>
      </w:r>
      <w:r>
        <w:t xml:space="preserve"> </w:t>
      </w:r>
      <w:r>
        <w:t xml:space="preserve">In some segments of society, particularly among older generations in rural outskirts of China Beijing, animal welfare laws and the ethical implications of Veterinary intervention are not fully understood or prioritized.</w:t>
      </w:r>
    </w:p>
    <w:p>
      <w:pPr>
        <w:numPr>
          <w:ilvl w:val="0"/>
          <w:numId w:val="1001"/>
        </w:numPr>
        <w:pStyle w:val="Compact"/>
      </w:pPr>
      <w:r>
        <w:rPr>
          <w:bCs/>
          <w:b/>
        </w:rPr>
        <w:t xml:space="preserve">Rapid Urbanization Pressures:</w:t>
      </w:r>
      <w:r>
        <w:t xml:space="preserve"> </w:t>
      </w:r>
      <w:r>
        <w:t xml:space="preserve">The dense population centers in China Beijing pose significant logistical challenges for emergency Veterinary services. Traffic congestion and high real estate costs make it difficult to establish 24-hour specialized clinics accessible to all residents.</w:t>
      </w:r>
    </w:p>
    <w:p>
      <w:pPr>
        <w:numPr>
          <w:ilvl w:val="0"/>
          <w:numId w:val="1001"/>
        </w:numPr>
        <w:pStyle w:val="Compact"/>
      </w:pPr>
      <w:r>
        <w:rPr>
          <w:bCs/>
          <w:b/>
        </w:rPr>
        <w:t xml:space="preserve">Disease Surveillance:</w:t>
      </w:r>
      <w:r>
        <w:t xml:space="preserve"> </w:t>
      </w:r>
      <w:r>
        <w:t xml:space="preserve">As a global transport hub, China Beijing is at the forefront of zoonotic disease monitoring. Ensuring that local Veterinary networks are connected with national health surveillance systems remains a critical public health imperative.</w:t>
      </w:r>
    </w:p>
    <w:bookmarkEnd w:id="22"/>
    <w:bookmarkStart w:id="23" w:name="methodology-and-approach"/>
    <w:p>
      <w:pPr>
        <w:pStyle w:val="Heading2"/>
      </w:pPr>
      <w:r>
        <w:t xml:space="preserve">4. Methodology and Approach</w:t>
      </w:r>
    </w:p>
    <w:p>
      <w:pPr>
        <w:pStyle w:val="FirstParagraph"/>
      </w:pPr>
      <w:r>
        <w:t xml:space="preserve">To address these issues, this study analyzes data from three major metropolitan clinics located in key districts of China Beijing. The approach involves a mixed-method analysis combining quantitative data on patient volume and service utilization with qualitative interviews from pet owners and veterinary professionals.</w:t>
      </w:r>
    </w:p>
    <w:p>
      <w:pPr>
        <w:pStyle w:val="BodyText"/>
      </w:pPr>
      <w:r>
        <w:t xml:space="preserve">The study focuses on three pillars:</w:t>
      </w:r>
    </w:p>
    <w:p>
      <w:pPr>
        <w:numPr>
          <w:ilvl w:val="0"/>
          <w:numId w:val="1002"/>
        </w:numPr>
        <w:pStyle w:val="Compact"/>
      </w:pPr>
      <w:r>
        <w:rPr>
          <w:bCs/>
          <w:b/>
        </w:rPr>
        <w:t xml:space="preserve">Digital Integration:</w:t>
      </w:r>
      <w:r>
        <w:t xml:space="preserve"> </w:t>
      </w:r>
      <w:r>
        <w:t xml:space="preserve">Implementing telemedicine platforms to triage cases in China Beijing, reducing unnecessary clinic visits.</w:t>
      </w:r>
    </w:p>
    <w:p>
      <w:pPr>
        <w:numPr>
          <w:ilvl w:val="0"/>
          <w:numId w:val="1002"/>
        </w:numPr>
        <w:pStyle w:val="Compact"/>
      </w:pPr>
      <w:r>
        <w:rPr>
          <w:bCs/>
          <w:b/>
        </w:rPr>
        <w:t xml:space="preserve">Educational Outreach:</w:t>
      </w:r>
      <w:r>
        <w:t xml:space="preserve"> </w:t>
      </w:r>
      <w:r>
        <w:t xml:space="preserve">Launching community-based Veterinary literacy programs tailored to the diverse demographics of China Beijing.</w:t>
      </w:r>
    </w:p>
    <w:p>
      <w:pPr>
        <w:numPr>
          <w:ilvl w:val="0"/>
          <w:numId w:val="1002"/>
        </w:numPr>
        <w:pStyle w:val="Compact"/>
      </w:pPr>
      <w:r>
        <w:rPr>
          <w:bCs/>
          <w:b/>
        </w:rPr>
        <w:t xml:space="preserve">Specialized Training:</w:t>
      </w:r>
      <w:r>
        <w:t xml:space="preserve"> </w:t>
      </w:r>
      <w:r>
        <w:t xml:space="preserve">Partnering with international veterinary universities to upskill local practitioners in China Beijing.</w:t>
      </w:r>
    </w:p>
    <w:bookmarkEnd w:id="23"/>
    <w:bookmarkStart w:id="27" w:name="analysis-and-findings"/>
    <w:p>
      <w:pPr>
        <w:pStyle w:val="Heading2"/>
      </w:pPr>
      <w:r>
        <w:t xml:space="preserve">5. Analysis and Findings</w:t>
      </w:r>
    </w:p>
    <w:bookmarkStart w:id="24" w:name="the-rise-of-premium-veterinary-care"/>
    <w:p>
      <w:pPr>
        <w:pStyle w:val="Heading3"/>
      </w:pPr>
      <w:r>
        <w:t xml:space="preserve">The Rise of Premium Veterinary Care</w:t>
      </w:r>
    </w:p>
    <w:p>
      <w:pPr>
        <w:pStyle w:val="FirstParagraph"/>
      </w:pPr>
      <w:r>
        <w:t xml:space="preserve">Data indicates a 40% increase in demand for advanced diagnostic imaging (MRI and CT scans) within the past five years in China Beijing. Pet owners are increasingly willing to invest in their pets' health, viewing it as an emotional necessity rather than an optional expense. This shift has driven Veterinary clinics to upgrade their technological infrastructure significantly.</w:t>
      </w:r>
    </w:p>
    <w:bookmarkEnd w:id="24"/>
    <w:bookmarkStart w:id="25" w:name="the-role-of-technology"/>
    <w:p>
      <w:pPr>
        <w:pStyle w:val="Heading3"/>
      </w:pPr>
      <w:r>
        <w:t xml:space="preserve">The Role of Technology</w:t>
      </w:r>
    </w:p>
    <w:p>
      <w:pPr>
        <w:pStyle w:val="FirstParagraph"/>
      </w:pPr>
      <w:r>
        <w:t xml:space="preserve">Innovation is key to serving the busy population of China Beijing. Mobile apps that allow for instant consultation with Veterinarians have seen massive adoption rates. These platforms not only facilitate routine advice but also help in monitoring chronic conditions, thereby improving outcomes for pets suffering from diabetes or kidney disease.</w:t>
      </w:r>
    </w:p>
    <w:bookmarkEnd w:id="25"/>
    <w:bookmarkStart w:id="26" w:name="regulatory-and-ethical-challenges"/>
    <w:p>
      <w:pPr>
        <w:pStyle w:val="Heading3"/>
      </w:pPr>
      <w:r>
        <w:t xml:space="preserve">Regulatory and Ethical Challenges</w:t>
      </w:r>
    </w:p>
    <w:p>
      <w:pPr>
        <w:pStyle w:val="FirstParagraph"/>
      </w:pPr>
      <w:r>
        <w:t xml:space="preserve">The regulatory framework governing Veterinary practice in China Beijing is evolving rapidly. Recent updates to animal protection laws have placed stricter requirements on breeding facilities and pet shops. Clinics must navigate complex compliance issues regarding record-keeping, antibiotic usage, and euthanasia protocols. The study finds that clinics proactively engaging with these regulations build greater trust among the community.</w:t>
      </w:r>
    </w:p>
    <w:bookmarkEnd w:id="26"/>
    <w:bookmarkEnd w:id="27"/>
    <w:bookmarkStart w:id="28" w:name="strategic-recommendations"/>
    <w:p>
      <w:pPr>
        <w:pStyle w:val="Heading2"/>
      </w:pPr>
      <w:r>
        <w:t xml:space="preserve">6. Strategic Recommendations</w:t>
      </w:r>
    </w:p>
    <w:p>
      <w:pPr>
        <w:pStyle w:val="FirstParagraph"/>
      </w:pPr>
      <w:r>
        <w:t xml:space="preserve">Based on the findings, several strategic recommendations are proposed for stakeholders in the Veterinary sector in China Beijing:</w:t>
      </w:r>
    </w:p>
    <w:p>
      <w:pPr>
        <w:numPr>
          <w:ilvl w:val="0"/>
          <w:numId w:val="1003"/>
        </w:numPr>
        <w:pStyle w:val="Compact"/>
      </w:pPr>
      <w:r>
        <w:rPr>
          <w:bCs/>
          <w:b/>
        </w:rPr>
        <w:t xml:space="preserve">Hospital Networks:</w:t>
      </w:r>
      <w:r>
        <w:t xml:space="preserve"> </w:t>
      </w:r>
      <w:r>
        <w:t xml:space="preserve">Establish referral networks between general practices and specialized hospitals across different districts of China Beijing to ensure equitable access to high-end care.</w:t>
      </w:r>
    </w:p>
    <w:p>
      <w:pPr>
        <w:numPr>
          <w:ilvl w:val="0"/>
          <w:numId w:val="1003"/>
        </w:numPr>
        <w:pStyle w:val="Compact"/>
      </w:pPr>
      <w:r>
        <w:rPr>
          <w:bCs/>
          <w:b/>
        </w:rPr>
        <w:t xml:space="preserve">Cultural Sensitivity Training:</w:t>
      </w:r>
      <w:r>
        <w:t xml:space="preserve"> </w:t>
      </w:r>
      <w:r>
        <w:t xml:space="preserve">Incorporate modules on animal welfare ethics into veterinary curricula specifically designed for the Chinese context, respecting local traditions while promoting modern scientific standards.</w:t>
      </w:r>
    </w:p>
    <w:p>
      <w:pPr>
        <w:numPr>
          <w:ilvl w:val="0"/>
          <w:numId w:val="1003"/>
        </w:numPr>
        <w:pStyle w:val="Compact"/>
      </w:pPr>
      <w:r>
        <w:rPr>
          <w:bCs/>
          <w:b/>
        </w:rPr>
        <w:t xml:space="preserve">Public-Private Partnerships:</w:t>
      </w:r>
      <w:r>
        <w:t xml:space="preserve"> </w:t>
      </w:r>
      <w:r>
        <w:t xml:space="preserve">Collaborate with municipal authorities in China Beijing to create vaccination campaigns and stray animal management programs that integrate community engagement with public health safety.</w:t>
      </w:r>
    </w:p>
    <w:p>
      <w:pPr>
        <w:numPr>
          <w:ilvl w:val="0"/>
          <w:numId w:val="1003"/>
        </w:numPr>
        <w:pStyle w:val="Compact"/>
      </w:pPr>
      <w:r>
        <w:rPr>
          <w:bCs/>
          <w:b/>
        </w:rPr>
        <w:t xml:space="preserve">Night Emergency Services:</w:t>
      </w:r>
      <w:r>
        <w:t xml:space="preserve"> </w:t>
      </w:r>
      <w:r>
        <w:t xml:space="preserve">Increase the density of 24-hour emergency Veterinary centers in high-density residential areas of China Beijing to address the logistical challenges posed by urban congestion.</w:t>
      </w:r>
    </w:p>
    <w:bookmarkEnd w:id="28"/>
    <w:bookmarkStart w:id="29" w:name="conclusion"/>
    <w:p>
      <w:pPr>
        <w:pStyle w:val="Heading2"/>
      </w:pPr>
      <w:r>
        <w:t xml:space="preserve">7. Conclusion</w:t>
      </w:r>
    </w:p>
    <w:p>
      <w:pPr>
        <w:pStyle w:val="FirstParagraph"/>
      </w:pPr>
      <w:r>
        <w:t xml:space="preserve">The future of Veterinary medicine in China Beijing is bright but complex. The intersection of technological advancement, changing social attitudes toward animal welfare, and rapid urban growth creates a fertile ground for innovation. However, success requires a nuanced understanding of the local context. By addressing the skill gap, leveraging digital tools, and adhering to evolving ethical standards, the Veterinary sector in China Beijing can set a global benchmark for modern pet healthcare.</w:t>
      </w:r>
    </w:p>
    <w:p>
      <w:pPr>
        <w:pStyle w:val="BodyText"/>
      </w:pPr>
      <w:r>
        <w:t xml:space="preserve">This case study underscores that Veterinary services are no longer just about treating animals; they are about supporting the emotional well-being of families in one of the world's most exciting cities. As China Beijing continues to grow, so too must its commitment to comprehensive, compassionate, and advanced Veterinary care.</w:t>
      </w:r>
    </w:p>
    <w:p>
      <w:r>
        <w:pict>
          <v:rect style="width:0;height:1.5pt" o:hralign="center" o:hrstd="t" o:hr="t"/>
        </w:pict>
      </w:r>
    </w:p>
    <w:p>
      <w:pPr>
        <w:pStyle w:val="FirstParagraph"/>
      </w:pPr>
      <w:r>
        <w:rPr>
          <w:iCs/>
          <w:i/>
        </w:rPr>
        <w:t xml:space="preserve">Note: This document is strictly for informational purposes and serves as a hypothetical case study illustrating market dynamics in the Veterinary field within China Beijing.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Comprehensive Veterinary Services in China Beijing</dc:title>
  <dc:creator/>
  <dc:language>en</dc:language>
  <cp:keywords/>
  <dcterms:created xsi:type="dcterms:W3CDTF">2026-07-29T19:46:34Z</dcterms:created>
  <dcterms:modified xsi:type="dcterms:W3CDTF">2026-07-29T19:46:34Z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