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Excellence</w:t>
      </w:r>
      <w:r>
        <w:t xml:space="preserve"> </w:t>
      </w:r>
      <w:r>
        <w:t xml:space="preserve">in</w:t>
      </w:r>
      <w:r>
        <w:t xml:space="preserve"> </w:t>
      </w:r>
      <w:r>
        <w:t xml:space="preserve">China</w:t>
      </w:r>
      <w:r>
        <w:t xml:space="preserve"> </w:t>
      </w:r>
      <w:r>
        <w:t xml:space="preserve">Guangzhou</w:t>
      </w:r>
    </w:p>
    <w:bookmarkStart w:id="29" w:name="Xfa67fe8ab8f2e20e69b217491cd3e05788858bf"/>
    <w:p>
      <w:pPr>
        <w:pStyle w:val="Heading1"/>
      </w:pPr>
      <w:r>
        <w:t xml:space="preserve">Bridging Tradition and Innovation: A Comprehensive Case Study of Veterinary Services in China Guangzhou</w:t>
      </w:r>
    </w:p>
    <w:p>
      <w:pPr>
        <w:pStyle w:val="FirstParagraph"/>
      </w:pPr>
      <w:r>
        <w:rPr>
          <w:bCs/>
          <w:b/>
        </w:rPr>
        <w:t xml:space="preserve">Executive Summary:</w:t>
      </w:r>
      <w:r>
        <w:br/>
      </w:r>
      <w:r>
        <w:t xml:space="preserve">This case study explores the evolving landscape of professional veterinary care within the dynamic metropolitan hub of</w:t>
      </w:r>
      <w:r>
        <w:t xml:space="preserve"> </w:t>
      </w:r>
      <w:r>
        <w:t xml:space="preserve">China Guangzhou</w:t>
      </w:r>
      <w:r>
        <w:t xml:space="preserve">. It analyzes how modern veterinary practices are adapting to meet the demands of a rapidly urbanizing population, changing pet ownership demographics, and stringent public health regulations. The document highlights the critical role that advanced</w:t>
      </w:r>
      <w:r>
        <w:t xml:space="preserve"> </w:t>
      </w:r>
      <w:r>
        <w:t xml:space="preserve">Veterinarian</w:t>
      </w:r>
      <w:r>
        <w:t xml:space="preserve"> </w:t>
      </w:r>
      <w:r>
        <w:t xml:space="preserve">services play in maintaining public health standards, supporting animal welfare initiatives, and serving the diverse community residents in this major economic center of Southern China.</w:t>
      </w:r>
    </w:p>
    <w:bookmarkStart w:id="20" w:name="introduction-and-contextual-background"/>
    <w:p>
      <w:pPr>
        <w:pStyle w:val="Heading2"/>
      </w:pPr>
      <w:r>
        <w:t xml:space="preserve">1. Introduction and Contextual Background</w:t>
      </w:r>
    </w:p>
    <w:p>
      <w:pPr>
        <w:pStyle w:val="FirstParagraph"/>
      </w:pPr>
      <w:r>
        <w:t xml:space="preserve">China Guangzhou</w:t>
      </w:r>
      <w:r>
        <w:t xml:space="preserve">, as the capital of Guangdong Province and a historical gateway to the world, presents a unique microcosm for studying modern healthcare services. Over the past two decades, Guangzhou has transformed from an industrial manufacturing hub into a high-tech innovation center. This economic shift is mirrored in its social fabric, particularly regarding pet ownership. In recent years, there has been an explosion in the number of companion animals within households across</w:t>
      </w:r>
      <w:r>
        <w:t xml:space="preserve"> </w:t>
      </w:r>
      <w:r>
        <w:t xml:space="preserve">China Guangzhou</w:t>
      </w:r>
      <w:r>
        <w:t xml:space="preserve">, driven by rising disposable incomes and changing societal attitudes toward animals.</w:t>
      </w:r>
    </w:p>
    <w:p>
      <w:pPr>
        <w:pStyle w:val="BodyText"/>
      </w:pPr>
      <w:r>
        <w:t xml:space="preserve">However, this growth has not been without challenges. The density of the population and the diversity of species found in both urban centers and surrounding rural districts require a veterinary infrastructure that is robust, technologically advanced, and culturally sensitive. The role of the modern</w:t>
      </w:r>
      <w:r>
        <w:t xml:space="preserve"> </w:t>
      </w:r>
      <w:r>
        <w:t xml:space="preserve">Veterinarian</w:t>
      </w:r>
      <w:r>
        <w:t xml:space="preserve"> </w:t>
      </w:r>
      <w:r>
        <w:t xml:space="preserve">in this region is no longer limited to treating sick animals; it encompasses epidemiology control, public education, legal compliance with Chinese animal protection laws (or lack thereof), and providing specialized care for exotic species often traded through the city's vast markets.</w:t>
      </w:r>
    </w:p>
    <w:bookmarkEnd w:id="20"/>
    <w:bookmarkStart w:id="23" w:name="Xc5a4bf94193798f68f75fe854f18adc1f02990d"/>
    <w:p>
      <w:pPr>
        <w:pStyle w:val="Heading2"/>
      </w:pPr>
      <w:r>
        <w:t xml:space="preserve">2. Market Dynamics and Demand in China Guangzhou</w:t>
      </w:r>
    </w:p>
    <w:p>
      <w:pPr>
        <w:pStyle w:val="FirstParagraph"/>
      </w:pPr>
      <w:r>
        <w:t xml:space="preserve">The demand for high-quality veterinary services in</w:t>
      </w:r>
      <w:r>
        <w:t xml:space="preserve"> </w:t>
      </w:r>
      <w:r>
        <w:t xml:space="preserve">China Guangzhou</w:t>
      </w:r>
      <w:r>
        <w:t xml:space="preserve"> </w:t>
      </w:r>
      <w:r>
        <w:t xml:space="preserve">is driven by three primary factors: urbanization, the "pet humanization" trend, and regulatory pressure.</w:t>
      </w:r>
    </w:p>
    <w:bookmarkStart w:id="21" w:name="the-rise-of-premium-pet-care"/>
    <w:p>
      <w:pPr>
        <w:pStyle w:val="Heading3"/>
      </w:pPr>
      <w:r>
        <w:t xml:space="preserve">2.1 The Rise of Premium Pet Care</w:t>
      </w:r>
    </w:p>
    <w:p>
      <w:pPr>
        <w:pStyle w:val="FirstParagraph"/>
      </w:pPr>
      <w:r>
        <w:t xml:space="preserve">In districts such as Tianhe and Yuexiu, pet owners are increasingly viewing their animals as family members. This shift has created a lucrative market for premium veterinary services. Owners in Guangzhou are willing to pay for advanced diagnostics, including MRI and CT scans, which were previously unavailable outside of top-tier hospitals in Beijing or Shanghai. Consequently, local</w:t>
      </w:r>
      <w:r>
        <w:t xml:space="preserve"> </w:t>
      </w:r>
      <w:r>
        <w:t xml:space="preserve">Veterinarian</w:t>
      </w:r>
      <w:r>
        <w:t xml:space="preserve"> </w:t>
      </w:r>
      <w:r>
        <w:t xml:space="preserve">clinics have upgraded their facilities to compete with international standards.</w:t>
      </w:r>
    </w:p>
    <w:bookmarkEnd w:id="21"/>
    <w:bookmarkStart w:id="22" w:name="regulatory-compliance-and-public-health"/>
    <w:p>
      <w:pPr>
        <w:pStyle w:val="Heading3"/>
      </w:pPr>
      <w:r>
        <w:t xml:space="preserve">2.2 Regulatory Compliance and Public Health</w:t>
      </w:r>
    </w:p>
    <w:p>
      <w:pPr>
        <w:pStyle w:val="FirstParagraph"/>
      </w:pPr>
      <w:r>
        <w:t xml:space="preserve">China Guangzhou</w:t>
      </w:r>
      <w:r>
        <w:t xml:space="preserve"> </w:t>
      </w:r>
      <w:r>
        <w:t xml:space="preserve">is a critical node in China’s domestic and international trade network. As such, the city faces strict requirements regarding rabies control, avian flu monitoring, and zoonotic disease prevention. The local government works closely with licensed veterinarians to enforce vaccination mandates and manage quarantine procedures for imported animals. This regulatory environment necessitates that every practicing</w:t>
      </w:r>
      <w:r>
        <w:t xml:space="preserve"> </w:t>
      </w:r>
      <w:r>
        <w:t xml:space="preserve">Veterinarian</w:t>
      </w:r>
      <w:r>
        <w:t xml:space="preserve"> </w:t>
      </w:r>
      <w:r>
        <w:t xml:space="preserve">in the region maintains rigorous record-keeping and adheres to strict biosecurity protocols.</w:t>
      </w:r>
    </w:p>
    <w:bookmarkEnd w:id="22"/>
    <w:bookmarkEnd w:id="23"/>
    <w:bookmarkStart w:id="24" w:name="Xa1e740ca67f4964e58a7a869463eae214f49c26"/>
    <w:p>
      <w:pPr>
        <w:pStyle w:val="Heading2"/>
      </w:pPr>
      <w:r>
        <w:t xml:space="preserve">3. Operational Challenges Faced by Veterinarians</w:t>
      </w:r>
    </w:p>
    <w:p>
      <w:pPr>
        <w:pStyle w:val="FirstParagraph"/>
      </w:pPr>
      <w:r>
        <w:t xml:space="preserve">Despite the growing market, veterinary professionals in Guangzhou face significant operational hurdles. These challenges are specific to the local context of</w:t>
      </w:r>
      <w:r>
        <w:t xml:space="preserve"> </w:t>
      </w:r>
      <w:r>
        <w:t xml:space="preserve">China Guangzhou</w:t>
      </w:r>
      <w:r>
        <w:t xml:space="preserve">.</w:t>
      </w:r>
    </w:p>
    <w:p>
      <w:pPr>
        <w:pStyle w:val="BodyText"/>
      </w:pPr>
      <w:r>
        <w:t xml:space="preserve">Challenge Area</w:t>
      </w:r>
    </w:p>
    <w:p>
      <w:pPr>
        <w:pStyle w:val="BodyText"/>
      </w:pPr>
      <w:r>
        <w:t xml:space="preserve">Description</w:t>
      </w:r>
    </w:p>
    <w:p>
      <w:pPr>
        <w:pStyle w:val="BodyText"/>
      </w:pPr>
      <w:r>
        <w:t xml:space="preserve">Impact on Veterinary Practice</w:t>
      </w:r>
    </w:p>
    <w:p>
      <w:pPr>
        <w:pStyle w:val="BodyText"/>
      </w:pPr>
      <w:r>
        <w:t xml:space="preserve">24/7 Emergency Coverage in Dense Urban Areas</w:t>
      </w:r>
    </w:p>
    <w:p>
      <w:pPr>
        <w:pStyle w:val="BodyText"/>
      </w:pPr>
      <w:r>
        <w:t xml:space="preserve">Gwangzhou's population density creates high demand for after-hours emergency care.</w:t>
      </w:r>
    </w:p>
    <w:p>
      <w:pPr>
        <w:pStyle w:val="BodyText"/>
      </w:pPr>
      <w:r>
        <w:t xml:space="preserve">Veterinarians face burnout and staffing shortages.</w:t>
      </w:r>
    </w:p>
    <w:p>
      <w:pPr>
        <w:pStyle w:val="BodyText"/>
      </w:pPr>
      <w:r>
        <w:t xml:space="preserve">Cultural Nuances in Exotic Pet Trade</w:t>
      </w:r>
    </w:p>
    <w:p>
      <w:pPr>
        <w:pStyle w:val="BodyText"/>
      </w:pPr>
      <w:r>
        <w:t xml:space="preserve">The local market includes many non-traditional pets (reptiles, birds).</w:t>
      </w:r>
    </w:p>
    <w:p>
      <w:pPr>
        <w:pStyle w:val="BodyText"/>
      </w:pPr>
      <w:r>
        <w:br/>
      </w:r>
      <w:r>
        <w:t xml:space="preserve">Requires specialized veterinary expertise often lacking in general practice.</w:t>
      </w:r>
    </w:p>
    <w:p>
      <w:pPr>
        <w:pStyle w:val="BodyText"/>
      </w:pPr>
      <w:r>
        <w:t xml:space="preserve">Regulatory Fragmentation</w:t>
      </w:r>
    </w:p>
    <w:p>
      <w:pPr>
        <w:pStyle w:val="BodyText"/>
      </w:pPr>
      <w:r>
        <w:t xml:space="preserve">Interactions between municipal health departments and agricultural bureaus can be complex.</w:t>
      </w:r>
    </w:p>
    <w:p>
      <w:pPr>
        <w:pStyle w:val="BodyText"/>
      </w:pPr>
      <w:r>
        <w:t xml:space="preserve">Veterinarians must navigate bureaucratic hurdles for certification and licensing.</w:t>
      </w:r>
    </w:p>
    <w:p>
      <w:pPr>
        <w:pStyle w:val="BodyText"/>
      </w:pPr>
      <w:r>
        <w:t xml:space="preserve">A significant issue in</w:t>
      </w:r>
      <w:r>
        <w:t xml:space="preserve"> </w:t>
      </w:r>
      <w:r>
        <w:t xml:space="preserve">China Guangzhou</w:t>
      </w:r>
      <w:r>
        <w:t xml:space="preserve"> </w:t>
      </w:r>
      <w:r>
        <w:t xml:space="preserve">is the stigma surrounding certain types of veterinary care, particularly euthanasia. Cultural perceptions vary widely among the diverse population of the city. A skilled</w:t>
      </w:r>
      <w:r>
        <w:t xml:space="preserve"> </w:t>
      </w:r>
      <w:r>
        <w:t xml:space="preserve">Veterinarian</w:t>
      </w:r>
      <w:r>
        <w:t xml:space="preserve"> </w:t>
      </w:r>
      <w:r>
        <w:t xml:space="preserve">must act not only as a medical professional but also as a counselor, guiding pet owners through difficult end-of-life decisions while respecting local cultural sensitivities.</w:t>
      </w:r>
    </w:p>
    <w:bookmarkEnd w:id="24"/>
    <w:bookmarkStart w:id="25" w:name="technological-integration-and-innovation"/>
    <w:p>
      <w:pPr>
        <w:pStyle w:val="Heading2"/>
      </w:pPr>
      <w:r>
        <w:t xml:space="preserve">4. Technological Integration and Innovation</w:t>
      </w:r>
    </w:p>
    <w:p>
      <w:pPr>
        <w:pStyle w:val="FirstParagraph"/>
      </w:pPr>
      <w:r>
        <w:t xml:space="preserve">The veterinary sector in Guangzhou is rapidly adopting digital technologies. Telemedicine has gained traction, especially post-pandemic, allowing initial consultations via WeChat and other local platforms. This accessibility increases the reach of veterinary services across the sprawling metro area of</w:t>
      </w:r>
      <w:r>
        <w:t xml:space="preserve"> </w:t>
      </w:r>
      <w:r>
        <w:t xml:space="preserve">China Guangzhou</w:t>
      </w:r>
      <w:r>
        <w:t xml:space="preserve">.</w:t>
      </w:r>
    </w:p>
    <w:p>
      <w:pPr>
        <w:pStyle w:val="BodyText"/>
      </w:pPr>
      <w:r>
        <w:t xml:space="preserve">Furthermore, Artificial Intelligence (AI) is being utilized for diagnostic imaging analysis. Large veterinary hospitals in Guangzhou are partnering with tech firms to develop AI tools that can detect early signs of cancer or bone fractures with higher accuracy than traditional methods. This technological leap positions the city as a leader in veterinary innovation within Southern China.</w:t>
      </w:r>
    </w:p>
    <w:bookmarkEnd w:id="25"/>
    <w:bookmarkStart w:id="26" w:name="case-example-the-green-paw-initiative"/>
    <w:p>
      <w:pPr>
        <w:pStyle w:val="Heading2"/>
      </w:pPr>
      <w:r>
        <w:t xml:space="preserve">5. Case Example: The "Green Paw" Initiative</w:t>
      </w:r>
    </w:p>
    <w:p>
      <w:pPr>
        <w:pStyle w:val="FirstParagraph"/>
      </w:pPr>
      <w:r>
        <w:t xml:space="preserve">To illustrate these dynamics, consider the hypothetical "Green Paw" clinic network established in Guangzhou. Recognizing the need for accessible care, this initiative focused on three key areas:</w:t>
      </w:r>
    </w:p>
    <w:p>
      <w:pPr>
        <w:numPr>
          <w:ilvl w:val="0"/>
          <w:numId w:val="1001"/>
        </w:numPr>
        <w:pStyle w:val="Compact"/>
      </w:pPr>
      <w:r>
        <w:rPr>
          <w:bCs/>
          <w:b/>
        </w:rPr>
        <w:t xml:space="preserve">Educational Outreach:</w:t>
      </w:r>
      <w:r>
        <w:t xml:space="preserve"> </w:t>
      </w:r>
      <w:r>
        <w:t xml:space="preserve">Collaborating with local schools and communities in Guangzhou to educate children about animal welfare and hygiene.</w:t>
      </w:r>
    </w:p>
    <w:p>
      <w:pPr>
        <w:numPr>
          <w:ilvl w:val="0"/>
          <w:numId w:val="1001"/>
        </w:numPr>
        <w:pStyle w:val="Compact"/>
      </w:pPr>
      <w:r>
        <w:rPr>
          <w:bCs/>
          <w:b/>
        </w:rPr>
        <w:t xml:space="preserve">Sustainable Practices:</w:t>
      </w:r>
    </w:p>
    <w:p>
      <w:pPr>
        <w:numPr>
          <w:ilvl w:val="0"/>
          <w:numId w:val="1001"/>
        </w:numPr>
        <w:pStyle w:val="Compact"/>
      </w:pPr>
      <w:r>
        <w:rPr>
          <w:bCs/>
          <w:b/>
        </w:rPr>
        <w:t xml:space="preserve">Affordable Care Models:</w:t>
      </w:r>
      <w:r>
        <w:t xml:space="preserve"> </w:t>
      </w:r>
      <w:r>
        <w:t xml:space="preserve">Introducing subscription-based health plans to make routine check-ups affordable for middle-income families.</w:t>
      </w:r>
    </w:p>
    <w:p>
      <w:pPr>
        <w:pStyle w:val="FirstParagraph"/>
      </w:pPr>
      <w:r>
        <w:t xml:space="preserve">The result was a 40% increase in regular veterinary visits among their target demographic within the first year. This case demonstrates how a</w:t>
      </w:r>
      <w:r>
        <w:t xml:space="preserve"> </w:t>
      </w:r>
      <w:r>
        <w:t xml:space="preserve">Veterinarian</w:t>
      </w:r>
      <w:r>
        <w:t xml:space="preserve">-led initiative can successfully address both medical and social needs in the context of</w:t>
      </w:r>
      <w:r>
        <w:t xml:space="preserve"> </w:t>
      </w:r>
      <w:r>
        <w:t xml:space="preserve">China Guangzhou</w:t>
      </w:r>
      <w:r>
        <w:t xml:space="preserve">.</w:t>
      </w:r>
    </w:p>
    <w:bookmarkEnd w:id="26"/>
    <w:bookmarkStart w:id="27" w:name="Xedb13697a2e41996c20f28cc4e36c551d047c33"/>
    <w:p>
      <w:pPr>
        <w:pStyle w:val="Heading2"/>
      </w:pPr>
      <w:r>
        <w:t xml:space="preserve">6. Future Outlook and Strategic Recommendations</w:t>
      </w:r>
    </w:p>
    <w:p>
      <w:pPr>
        <w:pStyle w:val="FirstParagraph"/>
      </w:pPr>
      <w:r>
        <w:t xml:space="preserve">The future of veterinary medicine in Guangzhou looks promising but requires strategic adaptation. As urbanization continues, the integration of smart city technologies into animal healthcare will be paramount. Recommendations for stakeholders include:</w:t>
      </w:r>
    </w:p>
    <w:p>
      <w:pPr>
        <w:numPr>
          <w:ilvl w:val="0"/>
          <w:numId w:val="1002"/>
        </w:numPr>
        <w:pStyle w:val="Compact"/>
      </w:pPr>
      <w:r>
        <w:rPr>
          <w:bCs/>
          <w:b/>
        </w:rPr>
        <w:t xml:space="preserve">Enhanced Training:</w:t>
      </w:r>
      <w:r>
        <w:t xml:space="preserve"> </w:t>
      </w:r>
      <w:r>
        <w:t xml:space="preserve">Investing in continuous professional development for veterinarians to handle zoonotic diseases and exotic species prevalent in Guangdong.</w:t>
      </w:r>
    </w:p>
    <w:p>
      <w:pPr>
        <w:numPr>
          <w:ilvl w:val="0"/>
          <w:numId w:val="1002"/>
        </w:numPr>
        <w:pStyle w:val="Compact"/>
      </w:pPr>
      <w:r>
        <w:rPr>
          <w:bCs/>
          <w:b/>
        </w:rPr>
        <w:t xml:space="preserve">Cybersecurity in Health Records:</w:t>
      </w:r>
      <w:r>
        <w:t xml:space="preserve"> </w:t>
      </w:r>
      <w:r>
        <w:t xml:space="preserve">Ensuring that digital patient records are secure, complying with China’s Personal Information Protection Law (PIPL).</w:t>
      </w:r>
    </w:p>
    <w:p>
      <w:pPr>
        <w:numPr>
          <w:ilvl w:val="0"/>
          <w:numId w:val="1002"/>
        </w:numPr>
        <w:pStyle w:val="Compact"/>
      </w:pPr>
      <w:r>
        <w:rPr>
          <w:bCs/>
          <w:b/>
        </w:rPr>
        <w:t xml:space="preserve">Community Engagement:</w:t>
      </w:r>
      <w:r>
        <w:t xml:space="preserve"> </w:t>
      </w:r>
      <w:r>
        <w:t xml:space="preserve">Strengthening the bond between veterinary professionals and the public to foster trust and improve compliance with health regulations.</w:t>
      </w:r>
    </w:p>
    <w:bookmarkEnd w:id="27"/>
    <w:bookmarkStart w:id="28" w:name="conclusion"/>
    <w:p>
      <w:pPr>
        <w:pStyle w:val="Heading2"/>
      </w:pPr>
      <w:r>
        <w:t xml:space="preserve">7. Conclusion</w:t>
      </w:r>
    </w:p>
    <w:p>
      <w:pPr>
        <w:pStyle w:val="FirstParagraph"/>
      </w:pPr>
      <w:r>
        <w:t xml:space="preserve">The case of veterinary services in Guangzhou illustrates a sector in rapid transition. The convergence of economic growth, technological advancement, and changing social values has created a complex but rewarding environment for veterinary professionals. For the dedicated</w:t>
      </w:r>
      <w:r>
        <w:t xml:space="preserve"> </w:t>
      </w:r>
      <w:r>
        <w:t xml:space="preserve">Veterinarian</w:t>
      </w:r>
      <w:r>
        <w:t xml:space="preserve">, serving in</w:t>
      </w:r>
      <w:r>
        <w:t xml:space="preserve"> </w:t>
      </w:r>
      <w:r>
        <w:t xml:space="preserve">China Guangzhou</w:t>
      </w:r>
      <w:r>
        <w:t xml:space="preserve"> </w:t>
      </w:r>
      <w:r>
        <w:t xml:space="preserve">offers the opportunity to shape the future of animal healthcare in one of China's most influential cities. By balancing medical excellence with cultural empathy and technological innovation, these professionals are not only treating animals but also contributing significantly to the public health and social well-being of Guangzhou.</w:t>
      </w:r>
    </w:p>
    <w:p>
      <w:pPr>
        <w:pStyle w:val="BodyText"/>
      </w:pPr>
      <w:r>
        <w:t xml:space="preserve">This case study confirms that veterinary medicine is no longer a niche service but a critical component of urban infrastructure in modern China. The evolution seen in Guangzhou serves as a model for other major Chinese cities navigating similar transitions.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Excellence in China Guangzhou</dc:title>
  <dc:creator/>
  <dc:language>en</dc:language>
  <cp:keywords/>
  <dcterms:created xsi:type="dcterms:W3CDTF">2026-07-29T07:14:42Z</dcterms:created>
  <dcterms:modified xsi:type="dcterms:W3CDTF">2026-07-29T07:14:42Z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