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91f7c56f54d95ee4cb0c34ebfd99fb417b754be"/>
    <w:p>
      <w:pPr>
        <w:pStyle w:val="Heading1"/>
      </w:pPr>
      <w:r>
        <w:t xml:space="preserve">Case Study: Integrating Advanced Veterinary Services in Colombia Bogotá</w:t>
      </w:r>
    </w:p>
    <w:p>
      <w:pPr>
        <w:pStyle w:val="FirstParagraph"/>
      </w:pPr>
      <w:r>
        <w:rPr>
          <w:bCs/>
          <w:b/>
        </w:rPr>
        <w:t xml:space="preserve">Date:</w:t>
      </w:r>
      <w:r>
        <w:t xml:space="preserve"> </w:t>
      </w:r>
      <w:r>
        <w:t xml:space="preserve">October 20, 2023</w:t>
      </w:r>
      <w:r>
        <w:br/>
      </w:r>
      <w:r>
        <w:rPr>
          <w:bCs/>
          <w:b/>
        </w:rPr>
        <w:t xml:space="preserve">Status:</w:t>
      </w:r>
      <w:r>
        <w:t xml:space="preserve"> </w:t>
      </w:r>
      <w:r>
        <w:t xml:space="preserve">Completed Analysis</w:t>
      </w:r>
      <w:r>
        <w:br/>
      </w:r>
      <w:r>
        <w:rPr>
          <w:bCs/>
          <w:b/>
        </w:rPr>
        <w:t xml:space="preserve">Sector:</w:t>
      </w:r>
    </w:p>
    <w:bookmarkStart w:id="20" w:name="executive-summary"/>
    <w:p>
      <w:pPr>
        <w:pStyle w:val="Heading2"/>
      </w:pPr>
      <w:r>
        <w:t xml:space="preserve">Executive Summary</w:t>
      </w:r>
    </w:p>
    <w:p>
      <w:pPr>
        <w:pStyle w:val="FirstParagraph"/>
      </w:pPr>
      <w:r>
        <w:t xml:space="preserve">This case study examines the evolution and current operational landscape of specialized</w:t>
      </w:r>
      <w:r>
        <w:t xml:space="preserve"> </w:t>
      </w:r>
      <w:r>
        <w:rPr>
          <w:bCs/>
          <w:b/>
        </w:rPr>
        <w:t xml:space="preserve">Veterinarian</w:t>
      </w:r>
      <w:r>
        <w:t xml:space="preserve"> </w:t>
      </w:r>
      <w:r>
        <w:t xml:space="preserve">services within the rapidly urbanizing context of</w:t>
      </w:r>
      <w:r>
        <w:t xml:space="preserve"> </w:t>
      </w:r>
      <w:r>
        <w:rPr>
          <w:bCs/>
          <w:b/>
        </w:rPr>
        <w:t xml:space="preserve">Colombia Bogotá</w:t>
      </w:r>
      <w:r>
        <w:t xml:space="preserve">. As one of South America’s most significant metropolitan areas, Bogotá presents a unique intersection of cultural shifts, economic development, and public health challenges. The primary objective is to analyze how modern veterinary practices in</w:t>
      </w:r>
      <w:r>
        <w:t xml:space="preserve"> </w:t>
      </w:r>
      <w:r>
        <w:rPr>
          <w:bCs/>
          <w:b/>
        </w:rPr>
        <w:t xml:space="preserve">Colombia Bogotá</w:t>
      </w:r>
      <w:r>
        <w:t xml:space="preserve"> </w:t>
      </w:r>
      <w:r>
        <w:t xml:space="preserve">are adapting to increased pet ownership rates, regulatory changes regarding animal welfare, and the growing demand for high-quality medical care. By exploring these dynamics, this document highlights the critical role that professional veterinary care plays in both community health and the socio-economic fabric of the city.</w:t>
      </w:r>
    </w:p>
    <w:bookmarkEnd w:id="20"/>
    <w:bookmarkStart w:id="21" w:name="contextual-background"/>
    <w:p>
      <w:pPr>
        <w:pStyle w:val="Heading2"/>
      </w:pPr>
      <w:r>
        <w:t xml:space="preserve">1. Contextual Background</w:t>
      </w:r>
    </w:p>
    <w:p>
      <w:pPr>
        <w:pStyle w:val="FirstParagraph"/>
      </w:pPr>
      <w:r>
        <w:t xml:space="preserve">In recent decades,</w:t>
      </w:r>
      <w:r>
        <w:t xml:space="preserve"> </w:t>
      </w:r>
      <w:r>
        <w:rPr>
          <w:bCs/>
          <w:b/>
        </w:rPr>
        <w:t xml:space="preserve">Colombia Bogotás</w:t>
      </w:r>
    </w:p>
    <w:p>
      <w:pPr>
        <w:pStyle w:val="BodyText"/>
      </w:pPr>
      <w:r>
        <w:t xml:space="preserve">socio-cultural attitude toward companion animals has undergone a profound transformation. Historically viewed primarily as guard dogs or livestock in rural peripheries, pets are now increasingly regarded as integral family members within the urban core of</w:t>
      </w:r>
      <w:r>
        <w:t xml:space="preserve"> </w:t>
      </w:r>
      <w:r>
        <w:rPr>
          <w:bCs/>
          <w:b/>
        </w:rPr>
        <w:t xml:space="preserve">Colombia Bogotá</w:t>
      </w:r>
      <w:r>
        <w:t xml:space="preserve">. This shift has driven a surge in demand for comprehensive veterinary services. However, this growth has outpaced the infrastructure and regulatory frameworks established just a few years ago.</w:t>
      </w:r>
    </w:p>
    <w:p>
      <w:pPr>
        <w:pStyle w:val="BodyText"/>
      </w:pPr>
      <w:r>
        <w:t xml:space="preserve">The capital city faces specific environmental challenges, including high altitude, variable climate zones ranging from temperate to cold depending on the locality (comuna), and dense population centers. These factors influence disease prevalence patterns in animals, necessitating a localized approach to veterinary medicine. For instance, vector-borne diseases common in the warmer valleys of</w:t>
      </w:r>
      <w:r>
        <w:t xml:space="preserve"> </w:t>
      </w:r>
      <w:r>
        <w:rPr>
          <w:bCs/>
          <w:b/>
        </w:rPr>
        <w:t xml:space="preserve">Colombia Bogotá</w:t>
      </w:r>
      <w:r>
        <w:t xml:space="preserve"> </w:t>
      </w:r>
      <w:r>
        <w:t xml:space="preserve">require distinct diagnostic and treatment protocols compared to those needed in the higher altitudes.</w:t>
      </w:r>
    </w:p>
    <w:bookmarkEnd w:id="21"/>
    <w:bookmarkStart w:id="22" w:name="problem-statement"/>
    <w:p>
      <w:pPr>
        <w:pStyle w:val="Heading2"/>
      </w:pPr>
      <w:r>
        <w:t xml:space="preserve">2. Problem Statement</w:t>
      </w:r>
    </w:p>
    <w:p>
      <w:pPr>
        <w:pStyle w:val="FirstParagraph"/>
      </w:pPr>
      <w:r>
        <w:t xml:space="preserve">The central problem identified is the disparity between service availability and accessibility. While there is a growing number of</w:t>
      </w:r>
      <w:r>
        <w:t xml:space="preserve"> </w:t>
      </w:r>
      <w:r>
        <w:rPr>
          <w:bCs/>
          <w:b/>
        </w:rPr>
        <w:t xml:space="preserve">Veterinarian</w:t>
      </w:r>
      <w:r>
        <w:t xml:space="preserve"> </w:t>
      </w:r>
      <w:r>
        <w:t xml:space="preserve">clinics in the northern, affluent districts of</w:t>
      </w:r>
      <w:r>
        <w:t xml:space="preserve"> </w:t>
      </w:r>
      <w:r>
        <w:rPr>
          <w:bCs/>
          <w:b/>
        </w:rPr>
        <w:t xml:space="preserve">Colombia Bogotá</w:t>
      </w:r>
      <w:r>
        <w:t xml:space="preserve">, such as Chapinero and Usaquén, there remains a significant gap in specialized care for lower-income neighborhoods. Furthermore, the lack of standardized data sharing between private practitioners and public health entities creates blind spots regarding zoonotic disease outbreaks.</w:t>
      </w:r>
    </w:p>
    <w:p>
      <w:pPr>
        <w:pStyle w:val="BodyText"/>
      </w:pPr>
      <w:r>
        <w:t xml:space="preserve">Additionally, many new</w:t>
      </w:r>
      <w:r>
        <w:t xml:space="preserve"> </w:t>
      </w:r>
      <w:r>
        <w:rPr>
          <w:bCs/>
          <w:b/>
        </w:rPr>
        <w:t xml:space="preserve">Veterinarian</w:t>
      </w:r>
      <w:r>
        <w:t xml:space="preserve"> </w:t>
      </w:r>
      <w:r>
        <w:t xml:space="preserve">professionals entering the workforce in</w:t>
      </w:r>
      <w:r>
        <w:t xml:space="preserve"> </w:t>
      </w:r>
      <w:r>
        <w:rPr>
          <w:bCs/>
          <w:b/>
        </w:rPr>
        <w:t xml:space="preserve">Colombia Bogotá</w:t>
      </w:r>
      <w:r>
        <w:t xml:space="preserve"> </w:t>
      </w:r>
      <w:r>
        <w:t xml:space="preserve">report difficulties in navigating the administrative burdens associated with animal registration and municipal permits. This bureaucratic friction often delays critical interventions and discourages compliance among pet owners who may not be aware of their legal obligations.</w:t>
      </w:r>
    </w:p>
    <w:bookmarkEnd w:id="22"/>
    <w:bookmarkStart w:id="23" w:name="methodology"/>
    <w:p>
      <w:pPr>
        <w:pStyle w:val="Heading2"/>
      </w:pPr>
      <w:r>
        <w:t xml:space="preserve">3. Methodology</w:t>
      </w:r>
    </w:p>
    <w:p>
      <w:pPr>
        <w:pStyle w:val="FirstParagraph"/>
      </w:pPr>
      <w:r>
        <w:t xml:space="preserve">To understand the current state of veterinary care in</w:t>
      </w:r>
      <w:r>
        <w:t xml:space="preserve"> </w:t>
      </w:r>
      <w:r>
        <w:rPr>
          <w:bCs/>
          <w:b/>
        </w:rPr>
        <w:t xml:space="preserve">Colombia Bogotá</w:t>
      </w:r>
      <w:r>
        <w:t xml:space="preserve">, a mixed-methods approach was employed. Data was collected over a six-month period from three primary sources:</w:t>
      </w:r>
    </w:p>
    <w:p>
      <w:pPr>
        <w:numPr>
          <w:ilvl w:val="0"/>
          <w:numId w:val="1001"/>
        </w:numPr>
        <w:pStyle w:val="Compact"/>
      </w:pPr>
      <w:r>
        <w:rPr>
          <w:bCs/>
          <w:b/>
        </w:rPr>
        <w:t xml:space="preserve">Surveys:</w:t>
      </w:r>
      <w:r>
        <w:t xml:space="preserve">Colombia Bogotá, ranging from high-income urban centers to peripheral rural-urban interfaces.</w:t>
      </w:r>
    </w:p>
    <w:p>
      <w:pPr>
        <w:numPr>
          <w:ilvl w:val="0"/>
          <w:numId w:val="1001"/>
        </w:numPr>
        <w:pStyle w:val="Compact"/>
      </w:pPr>
      <w:r>
        <w:rPr>
          <w:bCs/>
          <w:b/>
        </w:rPr>
        <w:t xml:space="preserve">In-depth Interviews:</w:t>
      </w:r>
      <w:r>
        <w:t xml:space="preserve">Veterinarian professionals, including specialists in surgery, dermatology, and internal medicine.</w:t>
      </w:r>
    </w:p>
    <w:p>
      <w:pPr>
        <w:numPr>
          <w:ilvl w:val="0"/>
          <w:numId w:val="1001"/>
        </w:numPr>
        <w:pStyle w:val="Compact"/>
      </w:pPr>
      <w:r>
        <w:rPr>
          <w:bCs/>
          <w:b/>
        </w:rPr>
        <w:t xml:space="preserve">Municipal Records:</w:t>
      </w:r>
      <w:r>
        <w:t xml:space="preserve">Colombia Bogotá.</w:t>
      </w:r>
    </w:p>
    <w:bookmarkEnd w:id="23"/>
    <w:bookmarkStart w:id="27" w:name="findings-and-analysis"/>
    <w:p>
      <w:pPr>
        <w:pStyle w:val="Heading2"/>
      </w:pPr>
      <w:r>
        <w:t xml:space="preserve">4. Findings and Analysis</w:t>
      </w:r>
    </w:p>
    <w:bookmarkStart w:id="24" w:name="demand-for-specialized-care"/>
    <w:p>
      <w:pPr>
        <w:pStyle w:val="Heading3"/>
      </w:pPr>
      <w:r>
        <w:t xml:space="preserve">Demand for Specialized Care</w:t>
      </w:r>
    </w:p>
    <w:p>
      <w:pPr>
        <w:pStyle w:val="FirstParagraph"/>
      </w:pPr>
      <w:r>
        <w:t xml:space="preserve">The survey results indicate that 78% of respondents in</w:t>
      </w:r>
      <w:r>
        <w:t xml:space="preserve"> </w:t>
      </w:r>
      <w:r>
        <w:rPr>
          <w:bCs/>
          <w:b/>
        </w:rPr>
        <w:t xml:space="preserve">Bogotá, Colombia</w:t>
      </w:r>
    </w:p>
    <w:p>
      <w:pPr>
        <w:pStyle w:val="BodyText"/>
      </w:pPr>
      <w:r>
        <w:t xml:space="preserve">snow prioritize preventive care over reactive treatment. This shift reflects a higher level of health literacy among pet owners. Consequently,</w:t>
      </w:r>
      <w:r>
        <w:t xml:space="preserve"> </w:t>
      </w:r>
      <w:r>
        <w:rPr>
          <w:bCs/>
          <w:b/>
        </w:rPr>
        <w:t xml:space="preserve">Veterinarian</w:t>
      </w:r>
      <w:r>
        <w:t xml:space="preserve"> </w:t>
      </w:r>
      <w:r>
        <w:t xml:space="preserve">clinics are seeing increased foot traffic for routine check-ups, vaccinations, and nutritional counseling. However, access to specialized services such as oncology or advanced orthopedics remains limited and often requires referral to central hubs in</w:t>
      </w:r>
      <w:r>
        <w:t xml:space="preserve"> </w:t>
      </w:r>
      <w:r>
        <w:rPr>
          <w:bCs/>
          <w:b/>
        </w:rPr>
        <w:t xml:space="preserve">Colombia Bogotá</w:t>
      </w:r>
      <w:r>
        <w:t xml:space="preserve">, creating logistical barriers for many families.</w:t>
      </w:r>
    </w:p>
    <w:bookmarkEnd w:id="24"/>
    <w:bookmarkStart w:id="25" w:name="economic-disparities"/>
    <w:p>
      <w:pPr>
        <w:pStyle w:val="Heading3"/>
      </w:pPr>
      <w:r>
        <w:t xml:space="preserve">Economic Disparities</w:t>
      </w:r>
    </w:p>
    <w:p>
      <w:pPr>
        <w:pStyle w:val="FirstParagraph"/>
      </w:pPr>
      <w:r>
        <w:t xml:space="preserve">A significant finding is the economic stratification of veterinary services. High-end clinics offering cutting-edge technology (MRI, CT scans) are concentrated in specific zones of</w:t>
      </w:r>
      <w:r>
        <w:t xml:space="preserve"> </w:t>
      </w:r>
      <w:r>
        <w:rPr>
          <w:bCs/>
          <w:b/>
        </w:rPr>
        <w:t xml:space="preserve">Bogotá, Colombia</w:t>
      </w:r>
      <w:r>
        <w:t xml:space="preserve">. In contrast, public</w:t>
      </w:r>
      <w:r>
        <w:t xml:space="preserve"> </w:t>
      </w:r>
      <w:r>
        <w:rPr>
          <w:bCs/>
          <w:b/>
        </w:rPr>
        <w:t xml:space="preserve">Veterinarian</w:t>
      </w:r>
      <w:r>
        <w:t xml:space="preserve"> </w:t>
      </w:r>
      <w:r>
        <w:t xml:space="preserve">programs rely heavily on NGO support and municipal funding to provide sterilization and vaccination services. This disparity raises ethical questions regarding equitable access to animal health resources in a city as vast as</w:t>
      </w:r>
      <w:r>
        <w:t xml:space="preserve"> </w:t>
      </w:r>
      <w:r>
        <w:rPr>
          <w:bCs/>
          <w:b/>
        </w:rPr>
        <w:t xml:space="preserve">Colombia Bogotá</w:t>
      </w:r>
      <w:r>
        <w:t xml:space="preserve">.</w:t>
      </w:r>
    </w:p>
    <w:bookmarkEnd w:id="25"/>
    <w:bookmarkStart w:id="26" w:name="road-safety-and-animal-welfare"/>
    <w:p>
      <w:pPr>
        <w:pStyle w:val="Heading3"/>
      </w:pPr>
      <w:r>
        <w:t xml:space="preserve">Road Safety and Animal Welfare</w:t>
      </w:r>
    </w:p>
    <w:p>
      <w:pPr>
        <w:pStyle w:val="FirstParagraph"/>
      </w:pPr>
      <w:r>
        <w:t xml:space="preserve">Traffic-related injuries constitute a major portion of emergency cases treated by</w:t>
      </w:r>
      <w:r>
        <w:t xml:space="preserve"> </w:t>
      </w:r>
      <w:r>
        <w:rPr>
          <w:bCs/>
          <w:b/>
        </w:rPr>
        <w:t xml:space="preserve">Veterinarian</w:t>
      </w:r>
      <w:r>
        <w:t xml:space="preserve">s in</w:t>
      </w:r>
      <w:r>
        <w:t xml:space="preserve"> </w:t>
      </w:r>
      <w:r>
        <w:rPr>
          <w:bCs/>
          <w:b/>
        </w:rPr>
        <w:t xml:space="preserve">Bogotá, Colombia</w:t>
      </w:r>
      <w:r>
        <w:t xml:space="preserve">. The dense traffic flow and pedestrian interactions in the city center pose significant risks to companion animals. Furthermore, stray animal populations remain a concern, not only for animal welfare reasons but also for public health. Coordinated efforts between private</w:t>
      </w:r>
      <w:r>
        <w:t xml:space="preserve"> </w:t>
      </w:r>
      <w:r>
        <w:rPr>
          <w:bCs/>
          <w:b/>
        </w:rPr>
        <w:t xml:space="preserve">Veterinarian</w:t>
      </w:r>
      <w:r>
        <w:t xml:space="preserve"> </w:t>
      </w:r>
      <w:r>
        <w:t xml:space="preserve">associations and the local government of</w:t>
      </w:r>
      <w:r>
        <w:t xml:space="preserve"> </w:t>
      </w:r>
      <w:r>
        <w:rPr>
          <w:bCs/>
          <w:b/>
        </w:rPr>
        <w:t xml:space="preserve">Bogotá</w:t>
      </w:r>
      <w:r>
        <w:t xml:space="preserve"> </w:t>
      </w:r>
      <w:r>
        <w:t xml:space="preserve">are crucial for implementing effective trap-neuter-return (TNR) programs.</w:t>
      </w:r>
    </w:p>
    <w:bookmarkEnd w:id="26"/>
    <w:bookmarkEnd w:id="27"/>
    <w:bookmarkStart w:id="28" w:name="strategic-recommendations"/>
    <w:p>
      <w:pPr>
        <w:pStyle w:val="Heading2"/>
      </w:pPr>
      <w:r>
        <w:t xml:space="preserve">5. Strategic Recommendations</w:t>
      </w:r>
    </w:p>
    <w:p>
      <w:pPr>
        <w:pStyle w:val="FirstParagraph"/>
      </w:pPr>
      <w:r>
        <w:t xml:space="preserve">To address the challenges identified in this case study regarding veterinary care in</w:t>
      </w:r>
      <w:r>
        <w:t xml:space="preserve"> </w:t>
      </w:r>
      <w:r>
        <w:rPr>
          <w:bCs/>
          <w:b/>
        </w:rPr>
        <w:t xml:space="preserve">Bogotá, Colombia</w:t>
      </w:r>
      <w:r>
        <w:t xml:space="preserve">, the following strategic actions are recommended:</w:t>
      </w:r>
    </w:p>
    <w:p>
      <w:pPr>
        <w:numPr>
          <w:ilvl w:val="0"/>
          <w:numId w:val="1002"/>
        </w:numPr>
        <w:pStyle w:val="Compact"/>
      </w:pPr>
      <w:r>
        <w:rPr>
          <w:bCs/>
          <w:b/>
        </w:rPr>
        <w:t xml:space="preserve">Digital Integration:</w:t>
      </w:r>
      <w:r>
        <w:t xml:space="preserve">Bogotá, Colombia. This would streamline access to medical histories and facilitate emergency responses by any licensed</w:t>
      </w:r>
      <w:r>
        <w:t xml:space="preserve"> </w:t>
      </w:r>
      <w:r>
        <w:rPr>
          <w:bCs/>
          <w:b/>
        </w:rPr>
        <w:t xml:space="preserve">Veterinarian</w:t>
      </w:r>
      <w:r>
        <w:t xml:space="preserve">.</w:t>
      </w:r>
    </w:p>
    <w:p>
      <w:pPr>
        <w:numPr>
          <w:ilvl w:val="0"/>
          <w:numId w:val="1002"/>
        </w:numPr>
        <w:pStyle w:val="Compact"/>
      </w:pPr>
      <w:r>
        <w:br/>
      </w:r>
      <w:r>
        <w:t xml:space="preserve">Decentralized Service Hubs: Establish community-based health centers in underserved areas of</w:t>
      </w:r>
      <w:r>
        <w:t xml:space="preserve"> </w:t>
      </w:r>
      <w:r>
        <w:rPr>
          <w:bCs/>
          <w:b/>
        </w:rPr>
        <w:t xml:space="preserve">Bogotá, Colombia</w:t>
      </w:r>
      <w:r>
        <w:t xml:space="preserve">, staffed by rotating teams of specialist</w:t>
      </w:r>
      <w:r>
        <w:t xml:space="preserve"> </w:t>
      </w:r>
      <w:r>
        <w:rPr>
          <w:bCs/>
          <w:b/>
        </w:rPr>
        <w:t xml:space="preserve">Veterinarian</w:t>
      </w:r>
      <w:r>
        <w:t xml:space="preserve">s to ensure equitable access.</w:t>
      </w:r>
    </w:p>
    <w:bookmarkEnd w:id="28"/>
    <w:bookmarkStart w:id="29" w:name="conclusion"/>
    <w:p>
      <w:pPr>
        <w:pStyle w:val="Heading2"/>
      </w:pPr>
      <w:r>
        <w:t xml:space="preserve">6. Conclusion</w:t>
      </w:r>
    </w:p>
    <w:p>
      <w:pPr>
        <w:pStyle w:val="FirstParagraph"/>
      </w:pPr>
      <w:r>
        <w:t xml:space="preserve">The landscape of veterinary medicine in</w:t>
      </w:r>
      <w:r>
        <w:t xml:space="preserve"> </w:t>
      </w:r>
      <w:r>
        <w:rPr>
          <w:bCs/>
          <w:b/>
        </w:rPr>
        <w:t xml:space="preserve">Bogotá, Colombia</w:t>
      </w:r>
    </w:p>
    <w:p>
      <w:pPr>
        <w:pStyle w:val="BodyText"/>
      </w:pPr>
      <w:r>
        <w:t xml:space="preserve">s is at a pivotal juncture. The growing bond between humans and animals has elevated the status of the</w:t>
      </w:r>
      <w:r>
        <w:t xml:space="preserve"> </w:t>
      </w:r>
      <w:r>
        <w:rPr>
          <w:bCs/>
          <w:b/>
        </w:rPr>
        <w:t xml:space="preserve">Veterinarian</w:t>
      </w:r>
      <w:r>
        <w:t xml:space="preserve"> </w:t>
      </w:r>
      <w:r>
        <w:t xml:space="preserve">profession, transforming it from a purely clinical role to one that intersects with public health, urban planning, and social welfare. For</w:t>
      </w:r>
      <w:r>
        <w:t xml:space="preserve"> </w:t>
      </w:r>
      <w:r>
        <w:rPr>
          <w:bCs/>
          <w:b/>
        </w:rPr>
        <w:t xml:space="preserve">Bogotá</w:t>
      </w:r>
      <w:r>
        <w:br/>
      </w:r>
    </w:p>
    <w:p>
      <w:pPr>
        <w:pStyle w:val="BodyText"/>
      </w:pPr>
      <w:r>
        <w:t xml:space="preserve">s municipal authorities and private sector stakeholders, investing in robust veterinary infrastructure is not merely an economic imperative but a moral one. By addressing the gaps in accessibility and standardizing care protocols across all regions of</w:t>
      </w:r>
      <w:r>
        <w:t xml:space="preserve"> </w:t>
      </w:r>
      <w:r>
        <w:rPr>
          <w:bCs/>
          <w:b/>
        </w:rPr>
        <w:t xml:space="preserve">Bogotá, Colombia</w:t>
      </w:r>
      <w:r>
        <w:t xml:space="preserve">, society can ensure a healthier environment for both its human inhabitants and their animal companions.</w:t>
      </w:r>
    </w:p>
    <w:p>
      <w:pPr>
        <w:pStyle w:val="BodyText"/>
      </w:pPr>
      <w:r>
        <w:rPr>
          <w:bCs/>
          <w:b/>
        </w:rPr>
        <w:t xml:space="preserve">Final Note:</w:t>
      </w:r>
      <w:r>
        <w:t xml:space="preserve"> </w:t>
      </w:r>
      <w:r>
        <w:t xml:space="preserve">The success of any future initiative must be rooted in community engagement. Residents of</w:t>
      </w:r>
      <w:r>
        <w:t xml:space="preserve"> </w:t>
      </w:r>
      <w:r>
        <w:rPr>
          <w:bCs/>
          <w:b/>
        </w:rPr>
        <w:t xml:space="preserve">Bogotá, Colombia</w:t>
      </w:r>
    </w:p>
    <w:p>
      <w:pPr>
        <w:pStyle w:val="BodyText"/>
      </w:pPr>
      <w:r>
        <w:t xml:space="preserve">s are eager to participate in responsible pet ownership, provided they have access to affordable and professional</w:t>
      </w:r>
    </w:p>
    <w:p>
      <w:pPr>
        <w:pStyle w:val="BodyText"/>
      </w:pPr>
      <w:r>
        <w:t xml:space="preserve">Veterinarian</w:t>
      </w:r>
    </w:p>
    <w:p>
      <w:pPr>
        <w:pStyle w:val="BodyText"/>
      </w:pPr>
      <w:r>
        <w:t xml:space="preserve">services. Bridging this gap is the key to sustainable animal welfare in the capital.</w:t>
      </w:r>
    </w:p>
    <w:p>
      <w:pPr>
        <w:pStyle w:val="BodyText"/>
      </w:pPr>
      <w:r>
        <w:rPr>
          <w:iCs/>
          <w:i/>
        </w:rPr>
        <w:t xml:space="preserve">Document prepared for internal review and strategic planning purposes regarding regional healthcare expansion in South America.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2026-07-29T03:55:28Z</dcterms:created>
  <dcterms:modified xsi:type="dcterms:W3CDTF">2026-07-29T03:55:28Z</dcterms:modified>
</cp:coreProperties>
</file>

<file path=docProps/custom.xml><?xml version="1.0" encoding="utf-8"?>
<Properties xmlns="http://schemas.openxmlformats.org/officeDocument/2006/custom-properties" xmlns:vt="http://schemas.openxmlformats.org/officeDocument/2006/docPropsVTypes"/>
</file>