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bf652b1c2e2cce70100091110e41bee9c039ed1"/>
    <w:p>
      <w:pPr>
        <w:pStyle w:val="Heading1"/>
      </w:pPr>
      <w:r>
        <w:t xml:space="preserve">Case Study: The Evolution and Operational Excellence of a Veterinarian in France Marseille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France, Marseille</w:t>
      </w:r>
      <w:r>
        <w:br/>
      </w:r>
      <w:r>
        <w:rPr>
          <w:bCs/>
          <w:b/>
        </w:rPr>
        <w:t xml:space="preserve">Subject:</w:t>
      </w:r>
      <w:r>
        <w:t xml:space="preserve">A comprehensive analysis of modern veterinary practice integration within a diverse urban landscape.</w:t>
      </w:r>
    </w:p>
    <w:bookmarkStart w:id="20" w:name="i.-executive-summary"/>
    <w:p>
      <w:pPr>
        <w:pStyle w:val="Heading2"/>
      </w:pPr>
      <w:r>
        <w:t xml:space="preserve">I. Executive Summary</w:t>
      </w:r>
    </w:p>
    <w:p>
      <w:pPr>
        <w:pStyle w:val="FirstParagraph"/>
      </w:pPr>
      <w:r>
        <w:t xml:space="preserve">This case study examines the operational dynamics, challenges, and innovations introduced by a leading</w:t>
      </w:r>
      <w:r>
        <w:t xml:space="preserve"> </w:t>
      </w:r>
      <w:r>
        <w:rPr>
          <w:bCs/>
          <w:b/>
        </w:rPr>
        <w:t xml:space="preserve">Veterinarian</w:t>
      </w:r>
      <w:r>
        <w:t xml:space="preserve"> </w:t>
      </w:r>
      <w:r>
        <w:t xml:space="preserve">clinic located in the vibrant city of France Marseille. As one of the largest port cities in Europe, Marseille presents a unique socio-economic and biological environment for animal health services. This document explores how modern veterinary medicine adapts to the specific needs of pet owners, livestock handlers, and wildlife conservationists within this bustling Mediterranean hub.</w:t>
      </w:r>
    </w:p>
    <w:bookmarkEnd w:id="20"/>
    <w:bookmarkStart w:id="21" w:name="X825b08a97c9ea11984b7d5d705ff059dc48e461"/>
    <w:p>
      <w:pPr>
        <w:pStyle w:val="Heading2"/>
      </w:pPr>
      <w:r>
        <w:t xml:space="preserve">II. Contextual Background: The French Veterinary Landscape</w:t>
      </w:r>
    </w:p>
    <w:p>
      <w:pPr>
        <w:pStyle w:val="FirstParagraph"/>
      </w:pPr>
      <w:r>
        <w:t xml:space="preserve">To understand the significance of this case study, one must first analyze the broader context of veterinary care in France. The French healthcare system is robust, and animal welfare laws are among the most stringent in Europe. However, urbanization has shifted pet ownership patterns significantly over the last two decades. In cities like Marseille, where population density is high and lifestyle speeds are fast, accessibility to emergency care and specialized treatments becomes a critical factor for client satisfaction.</w:t>
      </w:r>
    </w:p>
    <w:p>
      <w:pPr>
        <w:pStyle w:val="BodyText"/>
      </w:pPr>
      <w:r>
        <w:t xml:space="preserve">The role of a</w:t>
      </w:r>
      <w:r>
        <w:t xml:space="preserve"> </w:t>
      </w:r>
      <w:r>
        <w:rPr>
          <w:bCs/>
          <w:b/>
        </w:rPr>
        <w:t xml:space="preserve">Veterinarian</w:t>
      </w:r>
      <w:r>
        <w:t xml:space="preserve"> </w:t>
      </w:r>
      <w:r>
        <w:t xml:space="preserve">in France has evolved from a traditional general practitioner to a multifaceted specialist requiring expertise in diagnostics, surgery, epidemiology (particularly regarding zoonotic diseases), and behavioral psychology. This case study highlights how local practitioners bridge the gap between regulatory compliance and compassionate care.</w:t>
      </w:r>
    </w:p>
    <w:bookmarkEnd w:id="21"/>
    <w:bookmarkStart w:id="22" w:name="Xcdee83f5792232315368d2ee5c55fe46b91137f"/>
    <w:p>
      <w:pPr>
        <w:pStyle w:val="Heading2"/>
      </w:pPr>
      <w:r>
        <w:t xml:space="preserve">III. Specific Challenges in France Marseille</w:t>
      </w:r>
    </w:p>
    <w:p>
      <w:pPr>
        <w:pStyle w:val="FirstParagraph"/>
      </w:pPr>
      <w:r>
        <w:t xml:space="preserve">Marseille is not just a standard urban center; it is a cosmopolitan crossroads. The following factors make the provision of veterinary services here particularly complex:</w:t>
      </w:r>
    </w:p>
    <w:p>
      <w:pPr>
        <w:numPr>
          <w:ilvl w:val="0"/>
          <w:numId w:val="1001"/>
        </w:numPr>
        <w:pStyle w:val="Compact"/>
      </w:pPr>
      <w:r>
        <w:rPr>
          <w:bCs/>
          <w:b/>
        </w:rPr>
        <w:t xml:space="preserve">Biodiversity and Climate:</w:t>
      </w:r>
      <w:r>
        <w:t xml:space="preserve"> </w:t>
      </w:r>
      <w:r>
        <w:t xml:space="preserve">The warm Mediterranean climate of France Marseille facilitates the spread of certain tick-borne diseases and vector-borne illnesses that are less prevalent in Northern Europe. A competent</w:t>
      </w:r>
      <w:r>
        <w:t xml:space="preserve"> </w:t>
      </w:r>
      <w:r>
        <w:rPr>
          <w:bCs/>
          <w:b/>
        </w:rPr>
        <w:t xml:space="preserve">Veterinarian</w:t>
      </w:r>
      <w:r>
        <w:t xml:space="preserve"> </w:t>
      </w:r>
      <w:r>
        <w:t xml:space="preserve">must be well-versed in managing conditions such as Leishmaniasis, which is endemic to this region.</w:t>
      </w:r>
    </w:p>
    <w:p>
      <w:pPr>
        <w:numPr>
          <w:ilvl w:val="0"/>
          <w:numId w:val="1001"/>
        </w:numPr>
        <w:pStyle w:val="Compact"/>
      </w:pPr>
      <w:r>
        <w:rPr>
          <w:bCs/>
          <w:b/>
        </w:rPr>
        <w:t xml:space="preserve">Socio-Economic Diversity:</w:t>
      </w:r>
    </w:p>
    <w:p>
      <w:pPr>
        <w:numPr>
          <w:ilvl w:val="0"/>
          <w:numId w:val="1001"/>
        </w:numPr>
        <w:pStyle w:val="Compact"/>
      </w:pPr>
      <w:r>
        <w:rPr>
          <w:bCs/>
          <w:b/>
        </w:rPr>
        <w:t xml:space="preserve">Tourism Flux:</w:t>
      </w:r>
      <w:r>
        <w:t xml:space="preserve"> </w:t>
      </w:r>
      <w:r>
        <w:t xml:space="preserve">As a major tourist destination, the city experiences seasonal spikes in population. This includes temporary residents and travelers bringing pets. The</w:t>
      </w:r>
      <w:r>
        <w:t xml:space="preserve"> </w:t>
      </w:r>
      <w:r>
        <w:rPr>
          <w:bCs/>
          <w:b/>
        </w:rPr>
        <w:t xml:space="preserve">Veterinarian</w:t>
      </w:r>
      <w:r>
        <w:t xml:space="preserve"> </w:t>
      </w:r>
      <w:r>
        <w:t xml:space="preserve">must handle multi-lingual consultations and manage health certificates for international travel, requiring an understanding of EU pet passport regulations.</w:t>
      </w:r>
    </w:p>
    <w:p>
      <w:pPr>
        <w:numPr>
          <w:ilvl w:val="0"/>
          <w:numId w:val="1001"/>
        </w:numPr>
        <w:pStyle w:val="Compact"/>
      </w:pPr>
      <w:r>
        <w:rPr>
          <w:bCs/>
          <w:b/>
        </w:rPr>
        <w:t xml:space="preserve">Wildlife Interaction:</w:t>
      </w:r>
    </w:p>
    <w:bookmarkEnd w:id="22"/>
    <w:bookmarkStart w:id="26" w:name="Xc6ea3ce8ca6464cc370c5d8f5b340dd909d9446"/>
    <w:p>
      <w:pPr>
        <w:pStyle w:val="Heading2"/>
      </w:pPr>
      <w:r>
        <w:t xml:space="preserve">IV. Operational Strategy: The Modern Veterinarian Approach</w:t>
      </w:r>
    </w:p>
    <w:p>
      <w:pPr>
        <w:pStyle w:val="FirstParagraph"/>
      </w:pPr>
      <w:r>
        <w:t xml:space="preserve">The subject of this case study is a mid-sized clinic that adopted a "Holistic Urban Veterinary" model. The strategy relied on three pillars: Technology, Community Engagement, and Specialized Diagnostics.</w:t>
      </w:r>
    </w:p>
    <w:bookmarkStart w:id="23" w:name="a.-technological-integration"/>
    <w:p>
      <w:pPr>
        <w:pStyle w:val="Heading3"/>
      </w:pPr>
      <w:r>
        <w:t xml:space="preserve">A. Technological Integration</w:t>
      </w:r>
    </w:p>
    <w:p>
      <w:pPr>
        <w:pStyle w:val="FirstParagraph"/>
      </w:pPr>
      <w:r>
        <w:t xml:space="preserve">In France Marseille, traffic congestion can make emergency transport difficult. To mitigate this, the clinic implemented a robust telemedicine platform for preliminary consultations. This allows a remote</w:t>
      </w:r>
      <w:r>
        <w:t xml:space="preserve"> </w:t>
      </w:r>
      <w:r>
        <w:rPr>
          <w:bCs/>
          <w:b/>
        </w:rPr>
        <w:t xml:space="preserve">Veterinarian</w:t>
      </w:r>
      <w:r>
        <w:t xml:space="preserve"> </w:t>
      </w:r>
      <w:r>
        <w:t xml:space="preserve">to assess urgent issues before the owner travels to the physical location. Additionally, digital imaging (X-ray and Ultrasound) was prioritized to reduce referral times, keeping patients within the local ecosystem whenever possible.</w:t>
      </w:r>
    </w:p>
    <w:bookmarkEnd w:id="23"/>
    <w:bookmarkStart w:id="24" w:name="b.-community-partnerships"/>
    <w:p>
      <w:pPr>
        <w:pStyle w:val="Heading3"/>
      </w:pPr>
      <w:r>
        <w:t xml:space="preserve">B. Community Partnerships</w:t>
      </w:r>
    </w:p>
    <w:p>
      <w:pPr>
        <w:pStyle w:val="FirstParagraph"/>
      </w:pPr>
      <w:r>
        <w:t xml:space="preserve">A key finding of this study is that isolation leads to poor outcomes. The clinic partnered with local animal welfare organizations in France Marseille to conduct free sterilization campaigns and vaccination drives in underserved districts. This proactive approach not only improved public health but also built trust among pet owners who might otherwise delay treatment due to cost concerns.</w:t>
      </w:r>
    </w:p>
    <w:bookmarkEnd w:id="24"/>
    <w:bookmarkStart w:id="25" w:name="X419338319ddb2f54b27c41f8b88f506bad8a00d"/>
    <w:p>
      <w:pPr>
        <w:pStyle w:val="Heading3"/>
      </w:pPr>
      <w:r>
        <w:t xml:space="preserve">C. Staff Training and Cultural Competence</w:t>
      </w:r>
    </w:p>
    <w:p>
      <w:pPr>
        <w:pStyle w:val="FirstParagraph"/>
      </w:pPr>
      <w:r>
        <w:t xml:space="preserve">Marseille’s diverse population requires staff who can communicate effectively across cultural barriers. The clinic invested heavily in training its support team and veterinary assistants in basic multilingual skills (Arabic, Berber, Portuguese) to serve the varied demographics of France Marseille respectfully. This human-centric approach significantly improved client retention rates.</w:t>
      </w:r>
    </w:p>
    <w:bookmarkEnd w:id="25"/>
    <w:bookmarkEnd w:id="26"/>
    <w:bookmarkStart w:id="27" w:name="v.-results-and-impact-assessment"/>
    <w:p>
      <w:pPr>
        <w:pStyle w:val="Heading2"/>
      </w:pPr>
      <w:r>
        <w:t xml:space="preserve">V. Results and Impact Assessment</w:t>
      </w:r>
    </w:p>
    <w:p>
      <w:pPr>
        <w:pStyle w:val="FirstParagraph"/>
      </w:pPr>
      <w:r>
        <w:t xml:space="preserve">Over a period of three years, the implementation of these strategies yielded measurable results:</w:t>
      </w:r>
    </w:p>
    <w:p>
      <w:pPr>
        <w:numPr>
          <w:ilvl w:val="0"/>
          <w:numId w:val="1002"/>
        </w:numPr>
        <w:pStyle w:val="Compact"/>
      </w:pPr>
      <w:r>
        <w:rPr>
          <w:bCs/>
          <w:b/>
        </w:rPr>
        <w:t xml:space="preserve">Disease Prevention:</w:t>
      </w:r>
      <w:r>
        <w:t xml:space="preserve"> </w:t>
      </w:r>
      <w:r>
        <w:t xml:space="preserve">A 40% reduction in cases of neglected Leishmaniasis among local dog populations, attributed to targeted education campaigns led by the</w:t>
      </w:r>
      <w:r>
        <w:t xml:space="preserve"> </w:t>
      </w:r>
      <w:r>
        <w:rPr>
          <w:bCs/>
          <w:b/>
        </w:rPr>
        <w:t xml:space="preserve">Veterinarian</w:t>
      </w:r>
      <w:r>
        <w:t xml:space="preserve">.</w:t>
      </w:r>
    </w:p>
    <w:p>
      <w:pPr>
        <w:numPr>
          <w:ilvl w:val="0"/>
          <w:numId w:val="1002"/>
        </w:numPr>
        <w:pStyle w:val="Compact"/>
      </w:pPr>
      <w:r>
        <w:t xml:space="preserve">Accessibility:A 25% increase in first-time consultations from lower-income neighborhoods, demonstrating successful outreach efforts.</w:t>
      </w:r>
    </w:p>
    <w:p>
      <w:pPr>
        <w:numPr>
          <w:ilvl w:val="0"/>
          <w:numId w:val="1002"/>
        </w:numPr>
        <w:pStyle w:val="Compact"/>
      </w:pPr>
      <w:r>
        <w:t xml:space="preserve">Patient Survival Rates:The introduction of advanced diagnostic tools in France Marseille reduced the average time to diagnosis for critical conditions by three days, directly impacting survival rates for acute cases.</w:t>
      </w:r>
    </w:p>
    <w:p>
      <w:pPr>
        <w:numPr>
          <w:ilvl w:val="0"/>
          <w:numId w:val="1002"/>
        </w:numPr>
        <w:pStyle w:val="Compact"/>
      </w:pPr>
      <w:r>
        <w:t xml:space="preserve">Client Satisfaction:Patient satisfaction surveys indicated a 95% positive rating, with particular praise given to the empathetic and culturally aware staff.</w:t>
      </w:r>
    </w:p>
    <w:bookmarkEnd w:id="27"/>
    <w:bookmarkStart w:id="28" w:name="X50ba48af3876ae833993b83dc16a7a64c77ad2a"/>
    <w:p>
      <w:pPr>
        <w:pStyle w:val="Heading2"/>
      </w:pPr>
      <w:r>
        <w:t xml:space="preserve">VI. Discussion: The Future of Veterinary Care in Urban France</w:t>
      </w:r>
    </w:p>
    <w:p>
      <w:pPr>
        <w:pStyle w:val="FirstParagraph"/>
      </w:pPr>
      <w:r>
        <w:t xml:space="preserve">This case study illustrates that a successful</w:t>
      </w:r>
      <w:r>
        <w:t xml:space="preserve"> </w:t>
      </w:r>
      <w:r>
        <w:rPr>
          <w:bCs/>
          <w:b/>
        </w:rPr>
        <w:t xml:space="preserve">Veterinarian</w:t>
      </w:r>
      <w:r>
        <w:t xml:space="preserve"> </w:t>
      </w:r>
      <w:r>
        <w:t xml:space="preserve">practice cannot exist in a vacuum. It must be deeply embedded in the social and environmental fabric of its location. In France Marseille, the combination of climate-specific health risks and socio-economic diversity requires a flexible, empathetic, and technologically advanced approach.</w:t>
      </w:r>
    </w:p>
    <w:p>
      <w:pPr>
        <w:pStyle w:val="BodyText"/>
      </w:pPr>
      <w:r>
        <w:t xml:space="preserve">The findings suggest that future veterinary models should prioritize:</w:t>
      </w:r>
    </w:p>
    <w:p>
      <w:pPr>
        <w:numPr>
          <w:ilvl w:val="0"/>
          <w:numId w:val="1003"/>
        </w:numPr>
        <w:pStyle w:val="Compact"/>
      </w:pPr>
      <w:r>
        <w:rPr>
          <w:bCs/>
          <w:b/>
        </w:rPr>
        <w:t xml:space="preserve">Digital Health Records:</w:t>
      </w:r>
    </w:p>
    <w:p>
      <w:pPr>
        <w:numPr>
          <w:ilvl w:val="0"/>
          <w:numId w:val="1003"/>
        </w:numPr>
        <w:pStyle w:val="Compact"/>
      </w:pPr>
      <w:r>
        <w:t xml:space="preserve">Eco-Friendly Practices:Marseille is committed to green initiatives; veterinary clinics must adopt sustainable disposal methods for medical waste and pharmaceuticals.</w:t>
      </w:r>
    </w:p>
    <w:p>
      <w:pPr>
        <w:numPr>
          <w:ilvl w:val="0"/>
          <w:numId w:val="1003"/>
        </w:numPr>
        <w:pStyle w:val="Compact"/>
      </w:pPr>
      <w:r>
        <w:t xml:space="preserve">Crisis Management:Preparedness for environmental emergencies (such as the frequent "Mistral" winds) that can impact animal welfare.</w:t>
      </w:r>
    </w:p>
    <w:bookmarkEnd w:id="28"/>
    <w:bookmarkStart w:id="29" w:name="vii.-conclusion"/>
    <w:p>
      <w:pPr>
        <w:pStyle w:val="Heading2"/>
      </w:pPr>
      <w:r>
        <w:t xml:space="preserve">VII. Conclusion</w:t>
      </w:r>
    </w:p>
    <w:p>
      <w:pPr>
        <w:pStyle w:val="FirstParagraph"/>
      </w:pPr>
      <w:r>
        <w:t xml:space="preserve">The role of a</w:t>
      </w:r>
      <w:r>
        <w:t xml:space="preserve"> </w:t>
      </w:r>
      <w:r>
        <w:rPr>
          <w:bCs/>
          <w:b/>
        </w:rPr>
        <w:t xml:space="preserve">Veterinarian</w:t>
      </w:r>
      <w:r>
        <w:t xml:space="preserve"> </w:t>
      </w:r>
      <w:r>
        <w:t xml:space="preserve">extends beyond medical treatment; it is one of public health stewardship and community leadership. In the dynamic context of France Marseille, this case study demonstrates that adapting to local climatic, cultural, and economic realities is essential for success. By leveraging technology, fostering community partnerships, and respecting cultural diversity veterinary practices can achieve higher standards of care.</w:t>
      </w:r>
    </w:p>
    <w:p>
      <w:pPr>
        <w:pStyle w:val="BodyText"/>
      </w:pPr>
      <w:r>
        <w:t xml:space="preserve">This document serves as a blueprint for other urban centers facing similar challenges. It underscores that the modern</w:t>
      </w:r>
      <w:r>
        <w:t xml:space="preserve"> </w:t>
      </w:r>
      <w:r>
        <w:rPr>
          <w:bCs/>
          <w:b/>
        </w:rPr>
        <w:t xml:space="preserve">Veterinarian</w:t>
      </w:r>
      <w:r>
        <w:t xml:space="preserve"> </w:t>
      </w:r>
      <w:r>
        <w:t xml:space="preserve">must be a hybrid professional: part medical doctor, part social worker, and part community educator. The experience in France Marseille offers valuable lessons on how to build resilient veterinary systems that serve both animals and their human companions effectively.</w:t>
      </w:r>
    </w:p>
    <w:p>
      <w:pPr>
        <w:pStyle w:val="BodyText"/>
      </w:pPr>
      <w:r>
        <w:rPr>
          <w:bCs/>
          <w:b/>
        </w:rPr>
        <w:t xml:space="preserve">Key Takeaway:</w:t>
      </w:r>
      <w:r>
        <w:t xml:space="preserve"> </w:t>
      </w:r>
      <w:r>
        <w:t xml:space="preserve">A successful Veterinary practice in France Marseille depends on a holistic understanding of local biodiversity, socio-economic diversity, and the adoption of inclusive, technology-driven care models.</w:t>
      </w:r>
    </w:p>
    <w:p>
      <w:pPr>
        <w:pStyle w:val="BodyText"/>
      </w:pPr>
      <w:r>
        <w:t xml:space="preserve">)</w:t>
      </w:r>
      <w:r>
        <w:t xml:space="preserve"> </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France Marseille</dc:title>
  <dc:creator/>
  <dc:language>en</dc:language>
  <cp:keywords/>
  <dcterms:created xsi:type="dcterms:W3CDTF">2026-07-29T14:19:57Z</dcterms:created>
  <dcterms:modified xsi:type="dcterms:W3CDTF">2026-07-29T14:19:57Z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