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Integration</w:t>
      </w:r>
      <w:r>
        <w:t xml:space="preserve"> </w:t>
      </w:r>
      <w:r>
        <w:t xml:space="preserve">in</w:t>
      </w:r>
      <w:r>
        <w:t xml:space="preserve"> </w:t>
      </w:r>
      <w:r>
        <w:t xml:space="preserve">Germany</w:t>
      </w:r>
      <w:r>
        <w:t xml:space="preserve"> </w:t>
      </w:r>
      <w:r>
        <w:t xml:space="preserve">Berlin</w:t>
      </w:r>
    </w:p>
    <w:bookmarkStart w:id="31" w:name="X1720f28923d431244592a307c33cf38c351cd19"/>
    <w:p>
      <w:pPr>
        <w:pStyle w:val="Heading1"/>
      </w:pPr>
      <w:r>
        <w:t xml:space="preserve">A Comprehensive Case Study on Modern Veterinary Practices in Germany Berlin</w:t>
      </w:r>
    </w:p>
    <w:p>
      <w:pPr>
        <w:pStyle w:val="FirstParagraph"/>
      </w:pPr>
      <w:r>
        <w:rPr>
          <w:bCs/>
          <w:b/>
        </w:rPr>
        <w:t xml:space="preserve">Date:</w:t>
      </w:r>
      <w:r>
        <w:t xml:space="preserve"> </w:t>
      </w:r>
      <w:r>
        <w:t xml:space="preserve">October 2023</w:t>
      </w:r>
      <w:r>
        <w:br/>
      </w:r>
      <w:r>
        <w:rPr>
          <w:bCs/>
          <w:b/>
        </w:rPr>
        <w:t xml:space="preserve">Subject:</w:t>
      </w:r>
      <w:r>
        <w:t xml:space="preserve">The Evolution of the Veterinarian Service Model in a High-Density Urban Environment</w:t>
      </w:r>
      <w:r>
        <w:br/>
      </w:r>
      <w:r>
        <w:rPr>
          <w:bCs/>
          <w:b/>
        </w:rPr>
        <w:t xml:space="preserve">Location Focus:</w:t>
      </w:r>
      <w:r>
        <w:t xml:space="preserve"> Germany, Berlin</w:t>
      </w:r>
    </w:p>
    <w:bookmarkStart w:id="20" w:name="X7d3939d1cb50b011ead4b259c6cfaeceee61e46"/>
    <w:p>
      <w:pPr>
        <w:pStyle w:val="Heading2"/>
      </w:pPr>
      <w:r>
        <w:t xml:space="preserve">I. Introduction and Contextual Background</w:t>
      </w:r>
    </w:p>
    <w:p>
      <w:pPr>
        <w:pStyle w:val="FirstParagraph"/>
      </w:pPr>
      <w:r>
        <w:t xml:space="preserve">In recent years, the demographic landscape of Germany has shifted significantly towards urbanization, with Berlin standing out as the epicenter of this transformation. As one of Europe’s most vibrant metropolitan areas, Berlin is not only a hub for technology and arts but also home to a rapidly growing population that includes millions of pet owners. This case study examines how the role and operational demands of the</w:t>
      </w:r>
      <w:r>
        <w:t xml:space="preserve"> </w:t>
      </w:r>
      <w:r>
        <w:rPr>
          <w:bCs/>
          <w:b/>
        </w:rPr>
        <w:t xml:space="preserve">Veterinarian</w:t>
      </w:r>
      <w:r>
        <w:t xml:space="preserve"> </w:t>
      </w:r>
      <w:r>
        <w:t xml:space="preserve">profession are adapting within the unique socio-economic framework of</w:t>
      </w:r>
      <w:r>
        <w:t xml:space="preserve"> </w:t>
      </w:r>
      <w:r>
        <w:rPr>
          <w:bCs/>
          <w:b/>
        </w:rPr>
        <w:t xml:space="preserve">Germany Berlin</w:t>
      </w:r>
      <w:r>
        <w:t xml:space="preserve">. The objective is to understand how traditional veterinary medicine intersects with modern urban challenges, regulatory standards, and consumer expectations in one of Germany’s most populous states.</w:t>
      </w:r>
    </w:p>
    <w:p>
      <w:pPr>
        <w:pStyle w:val="BodyText"/>
      </w:pPr>
      <w:r>
        <w:t xml:space="preserve">Berlin presents a distinct set of variables for animal healthcare providers. The city features a mix of historic housing estates (</w:t>
      </w:r>
      <w:r>
        <w:rPr>
          <w:iCs/>
          <w:i/>
        </w:rPr>
        <w:t xml:space="preserve">Altbau</w:t>
      </w:r>
      <w:r>
        <w:t xml:space="preserve">) with limited space and modern high-rises, alongside sprawling parks like the Tiergarten and Grunewald. This diversity in living environments directly impacts pet ownership trends, ranging from small apartment-friendly dogs to larger breeds requiring extensive exercise. Consequently, the</w:t>
      </w:r>
      <w:r>
        <w:t xml:space="preserve"> </w:t>
      </w:r>
      <w:r>
        <w:rPr>
          <w:bCs/>
          <w:b/>
        </w:rPr>
        <w:t xml:space="preserve">Veterinarian</w:t>
      </w:r>
      <w:r>
        <w:t xml:space="preserve"> </w:t>
      </w:r>
      <w:r>
        <w:t xml:space="preserve">in</w:t>
      </w:r>
      <w:r>
        <w:t xml:space="preserve"> </w:t>
      </w:r>
      <w:r>
        <w:rPr>
          <w:bCs/>
          <w:b/>
        </w:rPr>
        <w:t xml:space="preserve">Germany Berlin</w:t>
      </w:r>
      <w:r>
        <w:t xml:space="preserve"> </w:t>
      </w:r>
      <w:r>
        <w:t xml:space="preserve">must be equipped not only with medical expertise but also with a deep understanding of urban lifestyle constraints and opportunities.</w:t>
      </w:r>
    </w:p>
    <w:bookmarkEnd w:id="20"/>
    <w:bookmarkStart w:id="23" w:name="X8a35aafaeb18af042b9759018cb87230e0f2963"/>
    <w:p>
      <w:pPr>
        <w:pStyle w:val="Heading2"/>
      </w:pPr>
      <w:r>
        <w:t xml:space="preserve">II. Market Analysis: The State of Veterinary Care in Germany Berlin</w:t>
      </w:r>
    </w:p>
    <w:bookmarkStart w:id="21" w:name="a.-regulatory-framework-and-standards"/>
    <w:p>
      <w:pPr>
        <w:pStyle w:val="Heading3"/>
      </w:pPr>
      <w:r>
        <w:t xml:space="preserve">A. Regulatory Framework and Standards</w:t>
      </w:r>
    </w:p>
    <w:p>
      <w:pPr>
        <w:pStyle w:val="FirstParagraph"/>
      </w:pPr>
      <w:r>
        <w:t xml:space="preserve">To understand the professional environment, one must first look at the regulatory backbone provided by German law. In Germany, veterinary medicine is strictly regulated to ensure high standards of animal welfare and public health safety. The</w:t>
      </w:r>
      <w:r>
        <w:t xml:space="preserve"> </w:t>
      </w:r>
      <w:r>
        <w:rPr>
          <w:bCs/>
          <w:b/>
        </w:rPr>
        <w:t xml:space="preserve">Veterinarian</w:t>
      </w:r>
      <w:r>
        <w:t xml:space="preserve"> </w:t>
      </w:r>
      <w:r>
        <w:t xml:space="preserve">operates under the oversight of state-specific chambers (Tierärztekammer). In Berlin, this means strict adherence to regulations concerning zoonotic diseases, antibiotic usage protocols, and euthanasia guidelines.</w:t>
      </w:r>
    </w:p>
    <w:p>
      <w:pPr>
        <w:pStyle w:val="BodyText"/>
      </w:pPr>
      <w:r>
        <w:t xml:space="preserve">The legal framework in Germany places a heavy emphasis on preventive care. Unlike some other regions where reactive treatment is common, the expectation in</w:t>
      </w:r>
      <w:r>
        <w:t xml:space="preserve"> </w:t>
      </w:r>
      <w:r>
        <w:rPr>
          <w:bCs/>
          <w:b/>
        </w:rPr>
        <w:t xml:space="preserve">Germany Berlin</w:t>
      </w:r>
      <w:r>
        <w:t xml:space="preserve"> </w:t>
      </w:r>
      <w:r>
        <w:t xml:space="preserve">is for proactive health management. This includes mandatory rabies vaccination programs for travelers crossing borders (though less relevant domestically due to EU pet passports) and strict licensing requirements for dog ownership based on breed risk assessments. For the practicing</w:t>
      </w:r>
      <w:r>
        <w:t xml:space="preserve"> </w:t>
      </w:r>
      <w:r>
        <w:rPr>
          <w:bCs/>
          <w:b/>
        </w:rPr>
        <w:t xml:space="preserve">Veterinarian</w:t>
      </w:r>
      <w:r>
        <w:t xml:space="preserve">, compliance with these stringent German laws is not optional; it is a fundamental aspect of daily practice.</w:t>
      </w:r>
    </w:p>
    <w:bookmarkEnd w:id="21"/>
    <w:bookmarkStart w:id="22" w:name="Xcfbbf7646745b5922d89234c60f1b475a93c8f0"/>
    <w:p>
      <w:pPr>
        <w:pStyle w:val="Heading3"/>
      </w:pPr>
      <w:r>
        <w:t xml:space="preserve">B. Demographic Shifts and Pet Ownership Trends</w:t>
      </w:r>
    </w:p>
    <w:p>
      <w:pPr>
        <w:pStyle w:val="FirstParagraph"/>
      </w:pPr>
      <w:r>
        <w:t xml:space="preserve">Berlin’s population is notably young, with a high percentage of millennials and Gen Z residents. This demographic tends to view pets as family members rather than property. The "humanization" of pets has led to increased demand for specialized services among the</w:t>
      </w:r>
      <w:r>
        <w:t xml:space="preserve"> </w:t>
      </w:r>
      <w:r>
        <w:rPr>
          <w:bCs/>
          <w:b/>
        </w:rPr>
        <w:t xml:space="preserve">Veterinarian</w:t>
      </w:r>
      <w:r>
        <w:t xml:space="preserve"> </w:t>
      </w:r>
      <w:r>
        <w:t xml:space="preserve">community in</w:t>
      </w:r>
      <w:r>
        <w:t xml:space="preserve"> </w:t>
      </w:r>
      <w:r>
        <w:rPr>
          <w:bCs/>
          <w:b/>
        </w:rPr>
        <w:t xml:space="preserve">Germany Berlin</w:t>
      </w:r>
      <w:r>
        <w:t xml:space="preserve">. Owners are increasingly willing to invest in advanced diagnostics, alternative therapies (such as physiotherapy or acupuncture), and high-quality nutritional planning. This shift requires clinics to upgrade their technological infrastructure and staff training capabilities significantly.</w:t>
      </w:r>
    </w:p>
    <w:bookmarkEnd w:id="22"/>
    <w:bookmarkEnd w:id="23"/>
    <w:bookmarkStart w:id="27" w:name="Xbaeb48e5dce33c3c31fe51a6269bd9ec2e26847"/>
    <w:p>
      <w:pPr>
        <w:pStyle w:val="Heading2"/>
      </w:pPr>
      <w:r>
        <w:t xml:space="preserve">III. Operational Challenges for the Modern Veterinarian</w:t>
      </w:r>
    </w:p>
    <w:bookmarkStart w:id="24" w:name="a.-the-digital-transformation"/>
    <w:p>
      <w:pPr>
        <w:pStyle w:val="Heading3"/>
      </w:pPr>
      <w:r>
        <w:t xml:space="preserve">A. The Digital Transformation</w:t>
      </w:r>
    </w:p>
    <w:p>
      <w:pPr>
        <w:pStyle w:val="FirstParagraph"/>
      </w:pPr>
      <w:r>
        <w:t xml:space="preserve">In a city as digitally connected as Berlin, the expectation for seamless digital interaction is high. The modern</w:t>
      </w:r>
      <w:r>
        <w:t xml:space="preserve"> </w:t>
      </w:r>
      <w:r>
        <w:rPr>
          <w:bCs/>
          <w:b/>
        </w:rPr>
        <w:t xml:space="preserve">Veterinarian</w:t>
      </w:r>
      <w:r>
        <w:t xml:space="preserve"> </w:t>
      </w:r>
      <w:r>
        <w:t xml:space="preserve">must maintain a robust online presence. This includes offering online appointment booking systems, telemedicine consultations for minor triage issues, and digital medical records accessible to pet owners via secure portals.</w:t>
      </w:r>
    </w:p>
    <w:p>
      <w:pPr>
        <w:pStyle w:val="BodyText"/>
      </w:pPr>
      <w:r>
        <w:t xml:space="preserve">However, implementing these technologies in older buildings common in Berlin can be challenging. The case study identifies "digital infrastructure retrofitting" as a significant hurdle. Many established clinics struggle with poor internet connectivity or lack the capital to upgrade legacy systems while maintaining cash flow. Successful practices in</w:t>
      </w:r>
      <w:r>
        <w:t xml:space="preserve"> </w:t>
      </w:r>
      <w:r>
        <w:rPr>
          <w:bCs/>
          <w:b/>
        </w:rPr>
        <w:t xml:space="preserve">Germany Berlin</w:t>
      </w:r>
      <w:r>
        <w:t xml:space="preserve"> </w:t>
      </w:r>
      <w:r>
        <w:t xml:space="preserve">have overcome this by adopting cloud-based practice management software that requires minimal hardware investment, allowing the</w:t>
      </w:r>
      <w:r>
        <w:t xml:space="preserve"> </w:t>
      </w:r>
      <w:r>
        <w:rPr>
          <w:bCs/>
          <w:b/>
        </w:rPr>
        <w:t xml:space="preserve">Veterinarian</w:t>
      </w:r>
      <w:r>
        <w:t xml:space="preserve"> </w:t>
      </w:r>
      <w:r>
        <w:t xml:space="preserve">to focus on patient care rather than IT support.</w:t>
      </w:r>
    </w:p>
    <w:bookmarkEnd w:id="24"/>
    <w:bookmarkStart w:id="25" w:name="b.-high-rent-and-spatial-constraints"/>
    <w:p>
      <w:pPr>
        <w:pStyle w:val="Heading3"/>
      </w:pPr>
      <w:r>
        <w:t xml:space="preserve">B. High Rent and Spatial Constraints</w:t>
      </w:r>
    </w:p>
    <w:p>
      <w:pPr>
        <w:pStyle w:val="FirstParagraph"/>
      </w:pPr>
      <w:r>
        <w:t xml:space="preserve">Berlin has experienced a significant rise in commercial real estate costs over the past decade. For an independent practice, finding space that meets hygiene standards while remaining financially viable is a constant struggle. The</w:t>
      </w:r>
      <w:r>
        <w:t xml:space="preserve"> </w:t>
      </w:r>
      <w:r>
        <w:rPr>
          <w:bCs/>
          <w:b/>
        </w:rPr>
        <w:t xml:space="preserve">Veterinarian</w:t>
      </w:r>
      <w:r>
        <w:t xml:space="preserve"> </w:t>
      </w:r>
      <w:r>
        <w:t xml:space="preserve">often faces difficult decisions regarding location versus size. In response to these challenges, new models are emerging in Berlin, such as satellite clinics or "hub-and-spoke" systems where a central diagnostic hub serves multiple smaller neighborhood locations.</w:t>
      </w:r>
    </w:p>
    <w:bookmarkEnd w:id="25"/>
    <w:bookmarkStart w:id="26" w:name="c.-staffing-and-retention"/>
    <w:p>
      <w:pPr>
        <w:pStyle w:val="Heading3"/>
      </w:pPr>
      <w:r>
        <w:t xml:space="preserve">C. Staffing and Retention</w:t>
      </w:r>
    </w:p>
    <w:p>
      <w:pPr>
        <w:pStyle w:val="FirstParagraph"/>
      </w:pPr>
      <w:r>
        <w:t xml:space="preserve">The demand for veterinary professionals in Berlin outpaces supply. This is a nationwide issue in Germany exacerbated by the urban density of Berlin. The intense workload, combined with the high emotional toll of end-of-life care, contributes to burnout rates among young</w:t>
      </w:r>
      <w:r>
        <w:t xml:space="preserve"> </w:t>
      </w:r>
      <w:r>
        <w:rPr>
          <w:bCs/>
          <w:b/>
        </w:rPr>
        <w:t xml:space="preserve">Veterinarian</w:t>
      </w:r>
      <w:r>
        <w:t xml:space="preserve"> </w:t>
      </w:r>
      <w:r>
        <w:t xml:space="preserve">graduates. To combat this, progressive practices in</w:t>
      </w:r>
      <w:r>
        <w:t xml:space="preserve"> </w:t>
      </w:r>
      <w:r>
        <w:rPr>
          <w:bCs/>
          <w:b/>
        </w:rPr>
        <w:t xml:space="preserve">Germany Berlin</w:t>
      </w:r>
      <w:r>
        <w:t xml:space="preserve"> </w:t>
      </w:r>
      <w:r>
        <w:t xml:space="preserve">are implementing flexible working hours and mental health support programs for staff.</w:t>
      </w:r>
    </w:p>
    <w:bookmarkEnd w:id="26"/>
    <w:bookmarkEnd w:id="27"/>
    <w:bookmarkStart w:id="28" w:name="Xa3f1a3d80d3c06e37746ff79cb35f96477c70f2"/>
    <w:p>
      <w:pPr>
        <w:pStyle w:val="Heading2"/>
      </w:pPr>
      <w:r>
        <w:t xml:space="preserve">IV. Case Specifics: A Representative Clinic Profile</w:t>
      </w:r>
    </w:p>
    <w:p>
      <w:pPr>
        <w:pStyle w:val="FirstParagraph"/>
      </w:pPr>
      <w:r>
        <w:t xml:space="preserve">To illustrate these points, we analyze "Kreuzberg Animal Health," a representative mid-sized clinic operating in Berlin. The clinic serves a diverse community with high foot traffic and limited parking—a typical Berlin scenario.</w:t>
      </w:r>
    </w:p>
    <w:p>
      <w:pPr>
        <w:numPr>
          <w:ilvl w:val="0"/>
          <w:numId w:val="1001"/>
        </w:numPr>
        <w:pStyle w:val="Compact"/>
      </w:pPr>
      <w:r>
        <w:rPr>
          <w:bCs/>
          <w:b/>
        </w:rPr>
        <w:t xml:space="preserve">Innovation in Service:</w:t>
      </w:r>
      <w:r>
        <w:t xml:space="preserve"> </w:t>
      </w:r>
      <w:r>
        <w:t xml:space="preserve">The clinic introduced an automated pharmacy system to reduce wait times, acknowledging that Berlin clients value efficiency due to busy work schedules.</w:t>
      </w:r>
    </w:p>
    <w:p>
      <w:pPr>
        <w:numPr>
          <w:ilvl w:val="0"/>
          <w:numId w:val="1001"/>
        </w:numPr>
        <w:pStyle w:val="Compact"/>
      </w:pPr>
      <w:r>
        <w:rPr>
          <w:bCs/>
          <w:b/>
        </w:rPr>
        <w:t xml:space="preserve">Cultural Competence:</w:t>
      </w:r>
      <w:r>
        <w:t xml:space="preserve"> </w:t>
      </w:r>
      <w:r>
        <w:t xml:space="preserve">Recognizing the multicultural nature of Berlin, the practice hired multilingual staff (Arabic, Turkish, English) alongside German-speaking veterinarians. This is crucial as immigrant populations in Germany may face language barriers when seeking urgent veterinary care.</w:t>
      </w:r>
    </w:p>
    <w:p>
      <w:pPr>
        <w:numPr>
          <w:ilvl w:val="0"/>
          <w:numId w:val="1001"/>
        </w:numPr>
        <w:pStyle w:val="Compact"/>
      </w:pPr>
      <w:r>
        <w:rPr>
          <w:bCs/>
          <w:b/>
        </w:rPr>
        <w:t xml:space="preserve">Sustainability Initiatives:</w:t>
      </w:r>
      <w:r>
        <w:t xml:space="preserve"> </w:t>
      </w:r>
      <w:r>
        <w:t xml:space="preserve">Aligning with Berlin’s strong environmental culture, the clinic eliminated single-use plastics and implemented a rigorous recycling program for medical waste where permissible under German law.</w:t>
      </w:r>
    </w:p>
    <w:bookmarkEnd w:id="28"/>
    <w:bookmarkStart w:id="29" w:name="v.-conclusion-and-future-outlook"/>
    <w:p>
      <w:pPr>
        <w:pStyle w:val="Heading2"/>
      </w:pPr>
      <w:r>
        <w:t xml:space="preserve">V. Conclusion and Future Outlook</w:t>
      </w:r>
    </w:p>
    <w:p>
      <w:pPr>
        <w:pStyle w:val="FirstParagraph"/>
      </w:pPr>
      <w:r>
        <w:t xml:space="preserve">The landscape of veterinary medicine in</w:t>
      </w:r>
      <w:r>
        <w:t xml:space="preserve"> </w:t>
      </w:r>
      <w:r>
        <w:rPr>
          <w:bCs/>
          <w:b/>
        </w:rPr>
        <w:t xml:space="preserve">Germany Berlin</w:t>
      </w:r>
      <w:r>
        <w:t xml:space="preserve"> </w:t>
      </w:r>
      <w:r>
        <w:t xml:space="preserve">is undergoing a profound transformation. The role of the</w:t>
      </w:r>
      <w:r>
        <w:t xml:space="preserve"> </w:t>
      </w:r>
      <w:r>
        <w:rPr>
          <w:bCs/>
          <w:b/>
        </w:rPr>
        <w:t xml:space="preserve">Veterinarian</w:t>
      </w:r>
      <w:r>
        <w:t xml:space="preserve"> </w:t>
      </w:r>
      <w:r>
        <w:t xml:space="preserve">has expanded from purely medical treatment to encompass roles as a consultant on pet welfare, an educator on responsible ownership, and a participant in urban sustainability efforts.</w:t>
      </w:r>
    </w:p>
    <w:p>
      <w:pPr>
        <w:pStyle w:val="BodyText"/>
      </w:pPr>
      <w:r>
        <w:t xml:space="preserve">The challenges—ranging from regulatory compliance and high operational costs to staffing shortages—are significant. However, they drive innovation. Practices that succeed in this environment are those that embrace digital integration, prioritize patient-centric service models tailored to the urban lifestyle of Berliners, and maintain rigorous adherence to German medical standards.</w:t>
      </w:r>
    </w:p>
    <w:p>
      <w:pPr>
        <w:pStyle w:val="BodyText"/>
      </w:pPr>
      <w:r>
        <w:t xml:space="preserve">Looking forward, the synergy between technology and compassionate care will define the future of veterinary services in this dynamic city. The</w:t>
      </w:r>
      <w:r>
        <w:t xml:space="preserve"> </w:t>
      </w:r>
      <w:r>
        <w:rPr>
          <w:bCs/>
          <w:b/>
        </w:rPr>
        <w:t xml:space="preserve">Veterinarian</w:t>
      </w:r>
      <w:r>
        <w:t xml:space="preserve"> </w:t>
      </w:r>
      <w:r>
        <w:t xml:space="preserve">in</w:t>
      </w:r>
      <w:r>
        <w:t xml:space="preserve"> </w:t>
      </w:r>
      <w:r>
        <w:rPr>
          <w:bCs/>
          <w:b/>
        </w:rPr>
        <w:t xml:space="preserve">Germany Berlin</w:t>
      </w:r>
      <w:r>
        <w:t xml:space="preserve"> </w:t>
      </w:r>
      <w:r>
        <w:t xml:space="preserve">is not just a healer of animals but a vital component of the social fabric, ensuring that as Berlin continues to grow and evolve, its furry companions are protected by world-class care.</w:t>
      </w:r>
    </w:p>
    <w:bookmarkEnd w:id="29"/>
    <w:bookmarkStart w:id="30" w:name="vi.-recommendations-for-stakeholders"/>
    <w:p>
      <w:pPr>
        <w:pStyle w:val="Heading2"/>
      </w:pPr>
      <w:r>
        <w:t xml:space="preserve">VI. Recommendations for Stakeholders</w:t>
      </w:r>
    </w:p>
    <w:p>
      <w:pPr>
        <w:numPr>
          <w:ilvl w:val="0"/>
          <w:numId w:val="1002"/>
        </w:numPr>
        <w:pStyle w:val="Compact"/>
      </w:pPr>
      <w:r>
        <w:rPr>
          <w:bCs/>
          <w:b/>
        </w:rPr>
        <w:t xml:space="preserve">Policymakers in Germany:</w:t>
      </w:r>
      <w:r>
        <w:t xml:space="preserve"> </w:t>
      </w:r>
      <w:r>
        <w:t xml:space="preserve">Continue to support educational incentives to increase the number of veterinary graduates.</w:t>
      </w:r>
    </w:p>
    <w:p>
      <w:pPr>
        <w:numPr>
          <w:ilvl w:val="0"/>
          <w:numId w:val="1002"/>
        </w:numPr>
        <w:pStyle w:val="Compact"/>
      </w:pPr>
      <w:r>
        <w:rPr>
          <w:bCs/>
          <w:b/>
        </w:rPr>
        <w:t xml:space="preserve">Veterinary Clinics in Berlin:</w:t>
      </w:r>
      <w:r>
        <w:t xml:space="preserve"> </w:t>
      </w:r>
      <w:r>
        <w:t xml:space="preserve">Invest heavily in digital customer relationship management (CRM) tools to retain modern clients.</w:t>
      </w:r>
    </w:p>
    <w:p>
      <w:pPr>
        <w:numPr>
          <w:ilvl w:val="0"/>
          <w:numId w:val="1002"/>
        </w:numPr>
        <w:pStyle w:val="Compact"/>
      </w:pPr>
      <w:r>
        <w:rPr>
          <w:bCs/>
          <w:b/>
        </w:rPr>
        <w:t xml:space="preserve">Pet Owners:</w:t>
      </w:r>
      <w:r>
        <w:t xml:space="preserve"> </w:t>
      </w:r>
      <w:r>
        <w:t xml:space="preserve">Engage proactively with their local veterinarian regarding preventive care plans tailored to urban living conditions.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Integration in Germany Berlin</dc:title>
  <dc:creator/>
  <dc:language>en</dc:language>
  <cp:keywords/>
  <dcterms:created xsi:type="dcterms:W3CDTF">2026-07-29T13:52:38Z</dcterms:created>
  <dcterms:modified xsi:type="dcterms:W3CDTF">2026-07-29T13:52:38Z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