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38" w:name="X7be3fdb3203a5c25c1a68bbd3a8f11d2b27b650"/>
    <w:p>
      <w:pPr>
        <w:pStyle w:val="Heading1"/>
      </w:pPr>
      <w:r>
        <w:t xml:space="preserve">Case Study: The Evolution of Veterinary Care in Mumbai, India</w:t>
      </w:r>
    </w:p>
    <w:bookmarkStart w:id="20" w:name="executive-summary"/>
    <w:p>
      <w:pPr>
        <w:pStyle w:val="Heading2"/>
      </w:pPr>
      <w:r>
        <w:t xml:space="preserve">Executive Summary</w:t>
      </w:r>
    </w:p>
    <w:p>
      <w:pPr>
        <w:pStyle w:val="FirstParagraph"/>
      </w:pPr>
      <w:r>
        <w:t xml:space="preserve">This case study explores the critical landscape of veterinary medicine within</w:t>
      </w:r>
      <w:r>
        <w:t xml:space="preserve"> </w:t>
      </w:r>
      <w:r>
        <w:rPr>
          <w:bCs/>
          <w:b/>
        </w:rPr>
        <w:t xml:space="preserve">Mumbai, India</w:t>
      </w:r>
      <w:r>
        <w:t xml:space="preserve">. As one of the most densely populated cities globally, Mumbai presents a unique set of challenges and opportunities for animal healthcare. The demand for professional</w:t>
      </w:r>
      <w:r>
        <w:t xml:space="preserve"> </w:t>
      </w:r>
      <w:r>
        <w:rPr>
          <w:bCs/>
          <w:b/>
        </w:rPr>
        <w:t xml:space="preserve">Veterinarian</w:t>
      </w:r>
      <w:r>
        <w:t xml:space="preserve"> </w:t>
      </w:r>
      <w:r>
        <w:t xml:space="preserve">services has skyrocketed due to changing pet ownership demographics, increased awareness about animal welfare, and the growing prevalence of zoonotic diseases. This document analyzes the current state of veterinary infrastructure in Mumbai, identifies key pain points in service delivery, and proposes strategic solutions tailored to the specific socio-economic context of</w:t>
      </w:r>
      <w:r>
        <w:t xml:space="preserve"> </w:t>
      </w:r>
      <w:r>
        <w:rPr>
          <w:bCs/>
          <w:b/>
        </w:rPr>
        <w:t xml:space="preserve">India</w:t>
      </w:r>
      <w:r>
        <w:t xml:space="preserve">.</w:t>
      </w:r>
    </w:p>
    <w:bookmarkEnd w:id="20"/>
    <w:bookmarkStart w:id="21" w:name="introduction-and-background"/>
    <w:p>
      <w:pPr>
        <w:pStyle w:val="Heading2"/>
      </w:pPr>
      <w:r>
        <w:t xml:space="preserve">1. Introduction and Background</w:t>
      </w:r>
    </w:p>
    <w:p>
      <w:pPr>
        <w:pStyle w:val="FirstParagraph"/>
      </w:pPr>
      <w:r>
        <w:t xml:space="preserve">The city of Mumbai is not just an economic powerhouse but also a hub for urban wildlife and companion animals. Over the last two decades, there has been a paradigm shift in how Mumbaikars view pets. They have transitioned from being considered mere property to becoming integral family members. This cultural shift has driven a surge in the demand for high-quality veterinary care.</w:t>
      </w:r>
    </w:p>
    <w:p>
      <w:pPr>
        <w:pStyle w:val="BodyText"/>
      </w:pPr>
      <w:r>
        <w:t xml:space="preserve">However, the supply of specialized</w:t>
      </w:r>
      <w:r>
        <w:t xml:space="preserve"> </w:t>
      </w:r>
      <w:r>
        <w:rPr>
          <w:bCs/>
          <w:b/>
        </w:rPr>
        <w:t xml:space="preserve">Veterinarian</w:t>
      </w:r>
      <w:r>
        <w:t xml:space="preserve"> </w:t>
      </w:r>
      <w:r>
        <w:t xml:space="preserve">professionals has not kept pace with this exponential demand. In many parts of</w:t>
      </w:r>
      <w:r>
        <w:t xml:space="preserve"> </w:t>
      </w:r>
      <w:r>
        <w:rPr>
          <w:bCs/>
          <w:b/>
        </w:rPr>
        <w:t xml:space="preserve">Mumbai, India</w:t>
      </w:r>
      <w:r>
        <w:t xml:space="preserve">, access to affordable and advanced veterinary care remains uneven. While upscale suburbs like Bandra and South Mumbai boast modern clinics equipped with digital radiology and advanced surgical suites, peripheral areas often rely on outdated facilities or unregulated practitioners. This case study aims to bridge the gap between service availability and public need.</w:t>
      </w:r>
    </w:p>
    <w:bookmarkEnd w:id="21"/>
    <w:bookmarkStart w:id="22" w:name="problem-statement"/>
    <w:p>
      <w:pPr>
        <w:pStyle w:val="Heading2"/>
      </w:pPr>
      <w:r>
        <w:t xml:space="preserve">2. Problem Statement</w:t>
      </w:r>
    </w:p>
    <w:p>
      <w:pPr>
        <w:pStyle w:val="FirstParagraph"/>
      </w:pPr>
      <w:r>
        <w:t xml:space="preserve">The core problem identified in this study is the fragmentation of veterinary services in</w:t>
      </w:r>
      <w:r>
        <w:t xml:space="preserve"> </w:t>
      </w:r>
      <w:r>
        <w:rPr>
          <w:bCs/>
          <w:b/>
        </w:rPr>
        <w:t xml:space="preserve">Mumbai, India</w:t>
      </w:r>
      <w:r>
        <w:t xml:space="preserve">. The challenges can be categorized into three main areas:</w:t>
      </w:r>
    </w:p>
    <w:p>
      <w:pPr>
        <w:numPr>
          <w:ilvl w:val="0"/>
          <w:numId w:val="1001"/>
        </w:numPr>
        <w:pStyle w:val="Compact"/>
      </w:pPr>
      <w:r>
        <w:rPr>
          <w:bCs/>
          <w:b/>
        </w:rPr>
        <w:t xml:space="preserve">Acessibility and Affordability:</w:t>
      </w:r>
      <w:r>
        <w:t xml:space="preserve"> </w:t>
      </w:r>
      <w:r>
        <w:t xml:space="preserve">A significant portion of the population cannot afford specialized emergency care. When pets fall ill, many owners delay treatment due to high costs associated with advanced diagnostics.</w:t>
      </w:r>
    </w:p>
    <w:p>
      <w:pPr>
        <w:numPr>
          <w:ilvl w:val="0"/>
          <w:numId w:val="1001"/>
        </w:numPr>
        <w:pStyle w:val="Compact"/>
      </w:pPr>
      <w:r>
        <w:rPr>
          <w:bCs/>
          <w:b/>
        </w:rPr>
        <w:t xml:space="preserve">Skill Gap:</w:t>
      </w:r>
      <w:r>
        <w:t xml:space="preserve"> </w:t>
      </w:r>
      <w:r>
        <w:t xml:space="preserve">While there are many general practitioners, there is a scarcity of specialists in areas such as oncology, cardiology, and exotic pet medicine. This limits the</w:t>
      </w:r>
      <w:r>
        <w:t xml:space="preserve"> </w:t>
      </w:r>
      <w:r>
        <w:rPr>
          <w:bCs/>
          <w:b/>
        </w:rPr>
        <w:t xml:space="preserve">Veterinarian</w:t>
      </w:r>
      <w:r>
        <w:t xml:space="preserve">'s ability to provide holistic care.</w:t>
      </w:r>
    </w:p>
    <w:p>
      <w:pPr>
        <w:numPr>
          <w:ilvl w:val="0"/>
          <w:numId w:val="1001"/>
        </w:numPr>
        <w:pStyle w:val="Compact"/>
      </w:pPr>
      <w:r>
        <w:rPr>
          <w:bCs/>
          <w:b/>
        </w:rPr>
        <w:t xml:space="preserve">Rural-Urban Disparity:</w:t>
      </w:r>
      <w:r>
        <w:t xml:space="preserve"> </w:t>
      </w:r>
      <w:r>
        <w:t xml:space="preserve">Even within the Mumbai Metropolitan Region (MMR), there is a stark contrast in infrastructure between urban centers and suburban peripheries.</w:t>
      </w:r>
    </w:p>
    <w:p>
      <w:pPr>
        <w:pStyle w:val="FirstParagraph"/>
      </w:pPr>
      <w:r>
        <w:t xml:space="preserve">Furthermore, stray animal management remains a contentious issue. The interaction between stray populations and pet animals creates public health risks, requiring coordinated efforts from municipal bodies and independent</w:t>
      </w:r>
      <w:r>
        <w:t xml:space="preserve"> </w:t>
      </w:r>
      <w:r>
        <w:rPr>
          <w:bCs/>
          <w:b/>
        </w:rPr>
        <w:t xml:space="preserve">Veterinarian</w:t>
      </w:r>
      <w:r>
        <w:t xml:space="preserve"> </w:t>
      </w:r>
      <w:r>
        <w:t xml:space="preserve">associations.</w:t>
      </w:r>
    </w:p>
    <w:bookmarkEnd w:id="22"/>
    <w:bookmarkStart w:id="25" w:name="methodology-and-market-analysis"/>
    <w:p>
      <w:pPr>
        <w:pStyle w:val="Heading2"/>
      </w:pPr>
      <w:r>
        <w:t xml:space="preserve">3. Methodology and Market Analysis</w:t>
      </w:r>
    </w:p>
    <w:p>
      <w:pPr>
        <w:pStyle w:val="FirstParagraph"/>
      </w:pPr>
      <w:r>
        <w:t xml:space="preserve">To understand the dynamics of veterinary care in</w:t>
      </w:r>
      <w:r>
        <w:t xml:space="preserve"> </w:t>
      </w:r>
      <w:r>
        <w:rPr>
          <w:bCs/>
          <w:b/>
        </w:rPr>
        <w:t xml:space="preserve">Mumbai, India</w:t>
      </w:r>
      <w:r>
        <w:t xml:space="preserve">, this study utilized a mixed-method approach. Data was collected from over 50 veterinary clinics across diverse localities, including Dadar, Andheri, and Thane.</w:t>
      </w:r>
    </w:p>
    <w:bookmarkStart w:id="23" w:name="client-demographics"/>
    <w:p>
      <w:pPr>
        <w:pStyle w:val="Heading3"/>
      </w:pPr>
      <w:r>
        <w:t xml:space="preserve">3.1 Client Demographics</w:t>
      </w:r>
    </w:p>
    <w:p>
      <w:pPr>
        <w:pStyle w:val="FirstParagraph"/>
      </w:pPr>
      <w:r>
        <w:t xml:space="preserve">The analysis reveals that the primary demographic seeking premium veterinary services consists of the urban middle class and upper-middle class. These clients are increasingly educated about preventative care, such as vaccinations for Rabies (a major concern in</w:t>
      </w:r>
      <w:r>
        <w:t xml:space="preserve"> </w:t>
      </w:r>
      <w:r>
        <w:rPr>
          <w:bCs/>
          <w:b/>
        </w:rPr>
        <w:t xml:space="preserve">India</w:t>
      </w:r>
      <w:r>
        <w:t xml:space="preserve">) and tick-borne diseases like Ehrlichiosis.</w:t>
      </w:r>
    </w:p>
    <w:bookmarkEnd w:id="23"/>
    <w:bookmarkStart w:id="24" w:name="infrastructure-assessment"/>
    <w:p>
      <w:pPr>
        <w:pStyle w:val="Heading3"/>
      </w:pPr>
      <w:r>
        <w:t xml:space="preserve">3.2 Infrastructure Assessment</w:t>
      </w:r>
    </w:p>
    <w:p>
      <w:pPr>
        <w:pStyle w:val="FirstParagraph"/>
      </w:pPr>
      <w:r>
        <w:t xml:space="preserve">A survey of 50 clinics indicated that only 40% possess full-day emergency facilities. Furthermore, access to overnight monitoring is limited to a handful of specialized centers in central</w:t>
      </w:r>
      <w:r>
        <w:t xml:space="preserve"> </w:t>
      </w:r>
      <w:r>
        <w:rPr>
          <w:bCs/>
          <w:b/>
        </w:rPr>
        <w:t xml:space="preserve">Mumbai, India</w:t>
      </w:r>
      <w:r>
        <w:t xml:space="preserve">. This lack of infrastructure often leads to higher mortality rates for pets requiring immediate post-surgical care.</w:t>
      </w:r>
    </w:p>
    <w:bookmarkEnd w:id="24"/>
    <w:bookmarkEnd w:id="25"/>
    <w:bookmarkStart w:id="29" w:name="key-findings-and-challenges"/>
    <w:p>
      <w:pPr>
        <w:pStyle w:val="Heading2"/>
      </w:pPr>
      <w:r>
        <w:t xml:space="preserve">4. Key Findings and Challenges</w:t>
      </w:r>
    </w:p>
    <w:bookmarkStart w:id="26" w:name="the-trust-deficit"/>
    <w:p>
      <w:pPr>
        <w:pStyle w:val="Heading3"/>
      </w:pPr>
      <w:r>
        <w:t xml:space="preserve">4.1 The "Trust Deficit"</w:t>
      </w:r>
    </w:p>
    <w:p>
      <w:pPr>
        <w:pStyle w:val="FirstParagraph"/>
      </w:pPr>
      <w:r>
        <w:t xml:space="preserve">A significant challenge in the</w:t>
      </w:r>
      <w:r>
        <w:t xml:space="preserve"> </w:t>
      </w:r>
      <w:r>
        <w:rPr>
          <w:bCs/>
          <w:b/>
        </w:rPr>
        <w:t xml:space="preserve">Mumbai, India</w:t>
      </w:r>
      <w:r>
        <w:t xml:space="preserve"> </w:t>
      </w:r>
      <w:r>
        <w:t xml:space="preserve">market is the trust deficit between pet owners and certain segments of veterinary professionals. The prevalence of unqualified practitioners offering cheap services undermines the reputation of qualified</w:t>
      </w:r>
      <w:r>
        <w:t xml:space="preserve"> </w:t>
      </w:r>
      <w:r>
        <w:rPr>
          <w:bCs/>
          <w:b/>
        </w:rPr>
        <w:t xml:space="preserve">Veterinarian</w:t>
      </w:r>
      <w:r>
        <w:t xml:space="preserve"> </w:t>
      </w:r>
      <w:r>
        <w:t xml:space="preserve">doctors. Pet owners are often confused about who is a certified professional versus an amateur.</w:t>
      </w:r>
    </w:p>
    <w:bookmarkEnd w:id="26"/>
    <w:bookmarkStart w:id="27" w:name="regulatory-hurdles"/>
    <w:p>
      <w:pPr>
        <w:pStyle w:val="Heading3"/>
      </w:pPr>
      <w:r>
        <w:t xml:space="preserve">4.2 Regulatory Hurdles</w:t>
      </w:r>
    </w:p>
    <w:p>
      <w:pPr>
        <w:pStyle w:val="FirstParagraph"/>
      </w:pPr>
      <w:r>
        <w:t xml:space="preserve">The regulatory framework for veterinary practice in</w:t>
      </w:r>
      <w:r>
        <w:t xml:space="preserve"> </w:t>
      </w:r>
      <w:r>
        <w:rPr>
          <w:bCs/>
          <w:b/>
        </w:rPr>
        <w:t xml:space="preserve">Mumbai, India</w:t>
      </w:r>
      <w:r>
        <w:t xml:space="preserve">, while improving, still faces enforcement issues. The Maharashtra Veterinary Council has taken steps to register practitioners, but illegal practices persist in informal markets. This affects the standard of care and poses health risks to both animals and humans.</w:t>
      </w:r>
    </w:p>
    <w:bookmarkEnd w:id="27"/>
    <w:bookmarkStart w:id="28" w:name="economic-pressures-on-clinics"/>
    <w:p>
      <w:pPr>
        <w:pStyle w:val="Heading3"/>
      </w:pPr>
      <w:r>
        <w:t xml:space="preserve">4.3 Economic Pressures on Clinics</w:t>
      </w:r>
    </w:p>
    <w:p>
      <w:pPr>
        <w:pStyle w:val="FirstParagraph"/>
      </w:pPr>
      <w:r>
        <w:t xml:space="preserve">Rising operational costs in</w:t>
      </w:r>
      <w:r>
        <w:t xml:space="preserve"> </w:t>
      </w:r>
      <w:r>
        <w:rPr>
          <w:bCs/>
          <w:b/>
        </w:rPr>
        <w:t xml:space="preserve">Mumbai, India</w:t>
      </w:r>
      <w:r>
        <w:t xml:space="preserve">, including rent for clinical space and the cost of imported medicines, put financial pressure on</w:t>
      </w:r>
      <w:r>
        <w:t xml:space="preserve"> </w:t>
      </w:r>
      <w:r>
        <w:rPr>
          <w:bCs/>
          <w:b/>
        </w:rPr>
        <w:t xml:space="preserve">Veterinarian</w:t>
      </w:r>
      <w:r>
        <w:t xml:space="preserve"> </w:t>
      </w:r>
      <w:r>
        <w:t xml:space="preserve">practices. Many small clinics struggle to invest in advanced technology like ultrasound or CT scans, limiting their diagnostic capabilities.</w:t>
      </w:r>
    </w:p>
    <w:bookmarkEnd w:id="28"/>
    <w:bookmarkEnd w:id="29"/>
    <w:bookmarkStart w:id="34" w:name="strategic-recommendations"/>
    <w:p>
      <w:pPr>
        <w:pStyle w:val="Heading2"/>
      </w:pPr>
      <w:r>
        <w:t xml:space="preserve">5. Strategic Recommendations</w:t>
      </w:r>
    </w:p>
    <w:p>
      <w:pPr>
        <w:pStyle w:val="FirstParagraph"/>
      </w:pPr>
      <w:r>
        <w:t xml:space="preserve">To address these challenges, a multi-pronged strategy is recommended for stakeholders involved in the veterinary sector in</w:t>
      </w:r>
      <w:r>
        <w:t xml:space="preserve"> </w:t>
      </w:r>
      <w:r>
        <w:rPr>
          <w:bCs/>
          <w:b/>
        </w:rPr>
        <w:t xml:space="preserve">Mumbai, India</w:t>
      </w:r>
      <w:r>
        <w:t xml:space="preserve">.</w:t>
      </w:r>
    </w:p>
    <w:bookmarkStart w:id="30" w:name="Xbacb4a1ddb6f8e08ff6db0d528ce6aa2cc97a19"/>
    <w:p>
      <w:pPr>
        <w:pStyle w:val="Heading3"/>
      </w:pPr>
      <w:r>
        <w:t xml:space="preserve">5.1 Standardization and Certification Awareness</w:t>
      </w:r>
    </w:p>
    <w:p>
      <w:pPr>
        <w:pStyle w:val="FirstParagraph"/>
      </w:pPr>
      <w:r>
        <w:t xml:space="preserve">A public awareness campaign led by the local municipal corporation and veterinary associations is essential. Pet owners must be educated on how to verify a</w:t>
      </w:r>
      <w:r>
        <w:t xml:space="preserve"> </w:t>
      </w:r>
      <w:r>
        <w:rPr>
          <w:bCs/>
          <w:b/>
        </w:rPr>
        <w:t xml:space="preserve">Veterinarian</w:t>
      </w:r>
      <w:r>
        <w:t xml:space="preserve">'s credentials via the Maharashtra Veterinary Council database. Promoting certified clinics will help eliminate unqualified practitioners.</w:t>
      </w:r>
    </w:p>
    <w:bookmarkEnd w:id="30"/>
    <w:bookmarkStart w:id="31" w:name="development-of-tiered-service-models"/>
    <w:p>
      <w:pPr>
        <w:pStyle w:val="Heading3"/>
      </w:pPr>
      <w:r>
        <w:t xml:space="preserve">5.2 Development of Tiered Service Models</w:t>
      </w:r>
    </w:p>
    <w:p>
      <w:pPr>
        <w:pStyle w:val="FirstParagraph"/>
      </w:pPr>
      <w:r>
        <w:t xml:space="preserve">Veterinary practices should adopt tiered service models. This includes:</w:t>
      </w:r>
    </w:p>
    <w:p>
      <w:pPr>
        <w:numPr>
          <w:ilvl w:val="0"/>
          <w:numId w:val="1002"/>
        </w:numPr>
        <w:pStyle w:val="Compact"/>
      </w:pPr>
      <w:r>
        <w:rPr>
          <w:bCs/>
          <w:b/>
        </w:rPr>
        <w:t xml:space="preserve">Budget Clinics:</w:t>
      </w:r>
      <w:r>
        <w:t xml:space="preserve"> </w:t>
      </w:r>
      <w:r>
        <w:t xml:space="preserve">Focused on basic vaccinations, sterilization (ABC - Adopt, Breed, Control), and general consultations.</w:t>
      </w:r>
    </w:p>
    <w:p>
      <w:pPr>
        <w:numPr>
          <w:ilvl w:val="0"/>
          <w:numId w:val="1002"/>
        </w:numPr>
        <w:pStyle w:val="Compact"/>
      </w:pPr>
      <w:r>
        <w:rPr>
          <w:bCs/>
          <w:b/>
        </w:rPr>
        <w:t xml:space="preserve">Premium Centers:</w:t>
      </w:r>
      <w:r>
        <w:t xml:space="preserve"> </w:t>
      </w:r>
      <w:r>
        <w:t xml:space="preserve">Equipped with advanced diagnostics for specialists.</w:t>
      </w:r>
    </w:p>
    <w:p>
      <w:pPr>
        <w:pStyle w:val="FirstParagraph"/>
      </w:pPr>
      <w:r>
        <w:t xml:space="preserve">This approach ensures that veterinary care in</w:t>
      </w:r>
      <w:r>
        <w:t xml:space="preserve"> </w:t>
      </w:r>
      <w:r>
        <w:rPr>
          <w:bCs/>
          <w:b/>
        </w:rPr>
        <w:t xml:space="preserve">Mumbai, India</w:t>
      </w:r>
      <w:r>
        <w:t xml:space="preserve"> </w:t>
      </w:r>
      <w:r>
        <w:t xml:space="preserve">is accessible to all income levels while maintaining high standards for complex cases.</w:t>
      </w:r>
    </w:p>
    <w:bookmarkEnd w:id="31"/>
    <w:bookmarkStart w:id="32" w:name="telemedicine-integration"/>
    <w:p>
      <w:pPr>
        <w:pStyle w:val="Heading3"/>
      </w:pPr>
      <w:r>
        <w:t xml:space="preserve">5.3 Telemedicine Integration</w:t>
      </w:r>
    </w:p>
    <w:p>
      <w:pPr>
        <w:pStyle w:val="FirstParagraph"/>
      </w:pPr>
      <w:r>
        <w:t xml:space="preserve">The adoption of telemedicine platforms can bridge the gap for minor consultations. In a congested city like</w:t>
      </w:r>
      <w:r>
        <w:t xml:space="preserve"> </w:t>
      </w:r>
      <w:r>
        <w:rPr>
          <w:bCs/>
          <w:b/>
        </w:rPr>
        <w:t xml:space="preserve">Mumbai, India</w:t>
      </w:r>
      <w:r>
        <w:t xml:space="preserve">, travel time is significant.</w:t>
      </w:r>
      <w:r>
        <w:t xml:space="preserve"> </w:t>
      </w:r>
      <w:r>
        <w:rPr>
          <w:bCs/>
          <w:b/>
        </w:rPr>
        <w:t xml:space="preserve">Veterinarian</w:t>
      </w:r>
      <w:r>
        <w:t xml:space="preserve">s offering video consultations can provide initial advice, triage emergencies, and reduce unnecessary clinic visits.</w:t>
      </w:r>
    </w:p>
    <w:bookmarkEnd w:id="32"/>
    <w:bookmarkStart w:id="33" w:name="X29b5b0d8059058162c0c764ca4675da92d3795e"/>
    <w:p>
      <w:pPr>
        <w:pStyle w:val="Heading3"/>
      </w:pPr>
      <w:r>
        <w:t xml:space="preserve">5.4 Strengthening Public-Private Partnerships (PPP)</w:t>
      </w:r>
    </w:p>
    <w:p>
      <w:pPr>
        <w:pStyle w:val="FirstParagraph"/>
      </w:pPr>
      <w:r>
        <w:t xml:space="preserve">The Municipal Corporation of Greater Mumbai (MCGM) should partner with private veterinary hospitals for stray animal management. By providing sterile environments for surgery and rehabilitation, these partnerships can improve the efficacy of population control programs and rabies vaccination drives.</w:t>
      </w:r>
    </w:p>
    <w:bookmarkEnd w:id="33"/>
    <w:bookmarkEnd w:id="34"/>
    <w:bookmarkStart w:id="35" w:name="implementation-roadmap"/>
    <w:p>
      <w:pPr>
        <w:pStyle w:val="Heading2"/>
      </w:pPr>
      <w:r>
        <w:t xml:space="preserve">6. Implementation Roadmap</w:t>
      </w:r>
    </w:p>
    <w:p>
      <w:pPr>
        <w:numPr>
          <w:ilvl w:val="0"/>
          <w:numId w:val="1003"/>
        </w:numPr>
        <w:pStyle w:val="Compact"/>
      </w:pPr>
      <w:r>
        <w:rPr>
          <w:bCs/>
          <w:b/>
        </w:rPr>
        <w:t xml:space="preserve">Phase 1 (Months 1-6):</w:t>
      </w:r>
      <w:r>
        <w:t xml:space="preserve"> </w:t>
      </w:r>
      <w:r>
        <w:t xml:space="preserve">Launch awareness campaigns regarding certified veterinary practices in</w:t>
      </w:r>
      <w:r>
        <w:t xml:space="preserve"> </w:t>
      </w:r>
      <w:r>
        <w:rPr>
          <w:bCs/>
          <w:b/>
        </w:rPr>
        <w:t xml:space="preserve">Mumbai, India</w:t>
      </w:r>
      <w:r>
        <w:t xml:space="preserve">. Establish a digital portal for pet owners to find verified clinics.</w:t>
      </w:r>
    </w:p>
    <w:p>
      <w:pPr>
        <w:numPr>
          <w:ilvl w:val="0"/>
          <w:numId w:val="1003"/>
        </w:numPr>
        <w:pStyle w:val="Compact"/>
      </w:pPr>
      <w:r>
        <w:rPr>
          <w:bCs/>
          <w:b/>
        </w:rPr>
        <w:t xml:space="preserve">Phase 2 (Months 7-12):</w:t>
      </w:r>
      <w:r>
        <w:t xml:space="preserve"> </w:t>
      </w:r>
      <w:r>
        <w:t xml:space="preserve">Incentivize small clinics to upgrade equipment through government subsidies or low-interest loans. Promote telemedicine adoption among registered</w:t>
      </w:r>
      <w:r>
        <w:t xml:space="preserve"> </w:t>
      </w:r>
      <w:r>
        <w:rPr>
          <w:bCs/>
          <w:b/>
        </w:rPr>
        <w:t xml:space="preserve">Veterinarian</w:t>
      </w:r>
      <w:r>
        <w:t xml:space="preserve">s.</w:t>
      </w:r>
    </w:p>
    <w:p>
      <w:pPr>
        <w:numPr>
          <w:ilvl w:val="0"/>
          <w:numId w:val="1003"/>
        </w:numPr>
        <w:pStyle w:val="Compact"/>
      </w:pPr>
      <w:r>
        <w:rPr>
          <w:bCs/>
          <w:b/>
        </w:rPr>
        <w:t xml:space="preserve">Phase 3 (Year 2 Onwards):</w:t>
      </w:r>
      <w:r>
        <w:t xml:space="preserve"> </w:t>
      </w:r>
      <w:r>
        <w:t xml:space="preserve">Expand specialized care centers in suburban areas to reduce the concentration of services in central Mumbai.</w:t>
      </w:r>
    </w:p>
    <w:bookmarkEnd w:id="35"/>
    <w:bookmarkStart w:id="36" w:name="conclusion"/>
    <w:p>
      <w:pPr>
        <w:pStyle w:val="Heading2"/>
      </w:pPr>
      <w:r>
        <w:t xml:space="preserve">7. Conclusion</w:t>
      </w:r>
    </w:p>
    <w:p>
      <w:pPr>
        <w:pStyle w:val="FirstParagraph"/>
      </w:pPr>
      <w:r>
        <w:t xml:space="preserve">The veterinary landscape in</w:t>
      </w:r>
      <w:r>
        <w:t xml:space="preserve"> </w:t>
      </w:r>
      <w:r>
        <w:rPr>
          <w:bCs/>
          <w:b/>
        </w:rPr>
        <w:t xml:space="preserve">Mumbai, India</w:t>
      </w:r>
      <w:r>
        <w:t xml:space="preserve">, is at a turning point. The growing bond between humans and animals has created a robust market for professional care, but it also highlights significant gaps in access, affordability, and specialization. By addressing the trust deficit through regulation and adopting innovative service models, the city can ensure that every animal receives ethical and high-quality care from qualified</w:t>
      </w:r>
      <w:r>
        <w:t xml:space="preserve"> </w:t>
      </w:r>
      <w:r>
        <w:rPr>
          <w:bCs/>
          <w:b/>
        </w:rPr>
        <w:t xml:space="preserve">Veterinarian</w:t>
      </w:r>
      <w:r>
        <w:t xml:space="preserve"> </w:t>
      </w:r>
      <w:r>
        <w:t xml:space="preserve">professionals.</w:t>
      </w:r>
    </w:p>
    <w:p>
      <w:pPr>
        <w:pStyle w:val="BodyText"/>
      </w:pPr>
      <w:r>
        <w:t xml:space="preserve">The success of this initiative will not only improve animal welfare but also enhance public health by controlling zoonotic diseases. It is imperative that policymakers, veterinary associations, and pet owners in</w:t>
      </w:r>
      <w:r>
        <w:t xml:space="preserve"> </w:t>
      </w:r>
      <w:r>
        <w:rPr>
          <w:bCs/>
          <w:b/>
        </w:rPr>
        <w:t xml:space="preserve">Mumbai, India</w:t>
      </w:r>
      <w:r>
        <w:t xml:space="preserve">, work collaboratively to build a sustainable and inclusive veterinary ecosystem. The future of</w:t>
      </w:r>
      <w:r>
        <w:t xml:space="preserve"> </w:t>
      </w:r>
      <w:r>
        <w:rPr>
          <w:bCs/>
          <w:b/>
        </w:rPr>
        <w:t xml:space="preserve">Veterinarian</w:t>
      </w:r>
      <w:r>
        <w:t xml:space="preserve"> </w:t>
      </w:r>
      <w:r>
        <w:t xml:space="preserve">services in this metropolis depends on embracing technology, standardizing practices, and ensuring equitable access for all.</w:t>
      </w:r>
    </w:p>
    <w:bookmarkEnd w:id="36"/>
    <w:bookmarkStart w:id="37" w:name="references"/>
    <w:p>
      <w:pPr>
        <w:pStyle w:val="Heading2"/>
      </w:pPr>
      <w:r>
        <w:t xml:space="preserve">8. References</w:t>
      </w:r>
    </w:p>
    <w:p>
      <w:pPr>
        <w:pStyle w:val="FirstParagraph"/>
      </w:pPr>
      <w:r>
        <w:rPr>
          <w:iCs/>
          <w:i/>
        </w:rPr>
        <w:t xml:space="preserve">Note: This case study is based on simulated data for illustrative purposes regarding the veterinary sector dynamics in Mumbai, India.</w:t>
      </w:r>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Mumbai, India</dc:title>
  <dc:creator/>
  <dc:language>en</dc:language>
  <cp:keywords/>
  <dcterms:created xsi:type="dcterms:W3CDTF">2026-07-29T06:31:15Z</dcterms:created>
  <dcterms:modified xsi:type="dcterms:W3CDTF">2026-07-29T06:31:15Z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