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Excellence</w:t>
      </w:r>
      <w:r>
        <w:t xml:space="preserve"> </w:t>
      </w:r>
      <w:r>
        <w:t xml:space="preserve">in</w:t>
      </w:r>
      <w:r>
        <w:t xml:space="preserve"> </w:t>
      </w:r>
      <w:r>
        <w:t xml:space="preserve">Italy</w:t>
      </w:r>
      <w:r>
        <w:t xml:space="preserve"> </w:t>
      </w:r>
      <w:r>
        <w:t xml:space="preserve">Naples</w:t>
      </w:r>
    </w:p>
    <w:bookmarkStart w:id="27" w:name="Xe2490b4c412fc962fdf38464a95222993a95f28"/>
    <w:p>
      <w:pPr>
        <w:pStyle w:val="Heading1"/>
      </w:pPr>
      <w:r>
        <w:t xml:space="preserve">A Strategic Case Study: Integrating Advanced Veterinary Care within the Unique Healthcare Landscape of Italy Naples</w:t>
      </w:r>
    </w:p>
    <w:bookmarkStart w:id="20" w:name="executive-summary"/>
    <w:p>
      <w:pPr>
        <w:pStyle w:val="Heading2"/>
      </w:pPr>
      <w:r>
        <w:t xml:space="preserve">Executive Summary</w:t>
      </w:r>
    </w:p>
    <w:p>
      <w:pPr>
        <w:pStyle w:val="FirstParagraph"/>
      </w:pPr>
      <w:r>
        <w:t xml:space="preserve">The intersection of modern veterinary science and the distinct socio-cultural fabric of</w:t>
      </w:r>
      <w:r>
        <w:t xml:space="preserve"> </w:t>
      </w:r>
      <w:r>
        <w:rPr>
          <w:bCs/>
          <w:b/>
        </w:rPr>
        <w:t xml:space="preserve">Naples, Italy</w:t>
      </w:r>
      <w:r>
        <w:t xml:space="preserve"> </w:t>
      </w:r>
      <w:r>
        <w:t xml:space="preserve">presents a unique challenge for healthcare service providers. This case study examines the operational, cultural, and logistical dynamics required to establish a high-standard</w:t>
      </w:r>
      <w:r>
        <w:t xml:space="preserve"> </w:t>
      </w:r>
      <w:r>
        <w:rPr>
          <w:bCs/>
          <w:b/>
        </w:rPr>
        <w:t xml:space="preserve">Veterinarian</w:t>
      </w:r>
      <w:r>
        <w:t xml:space="preserve"> </w:t>
      </w:r>
      <w:r>
        <w:t xml:space="preserve">practice in this historic Southern Italian city. By analyzing local demographics, regulatory frameworks, and consumer behavior in</w:t>
      </w:r>
      <w:r>
        <w:t xml:space="preserve"> </w:t>
      </w:r>
      <w:r>
        <w:rPr>
          <w:bCs/>
          <w:b/>
        </w:rPr>
        <w:t xml:space="preserve">Italy Naples</w:t>
      </w:r>
      <w:r>
        <w:t xml:space="preserve">, we can derive actionable insights for enhancing animal welfare standards while ensuring business sustainability. The core thesis is that success in this region requires a hybrid approach: combining cutting-edge medical technology with deep-rooted community engagement typical of Neapolitan culture.</w:t>
      </w:r>
    </w:p>
    <w:bookmarkEnd w:id="20"/>
    <w:bookmarkStart w:id="21" w:name="X19ab46a494c177779844a5e9e3bbb700e50c1f4"/>
    <w:p>
      <w:pPr>
        <w:pStyle w:val="Heading2"/>
      </w:pPr>
      <w:r>
        <w:t xml:space="preserve">Contextual Background: The Setting of Italy Naples</w:t>
      </w:r>
    </w:p>
    <w:p>
      <w:pPr>
        <w:pStyle w:val="FirstParagraph"/>
      </w:pPr>
      <w:r>
        <w:rPr>
          <w:bCs/>
          <w:b/>
        </w:rPr>
        <w:t xml:space="preserve">Naples, Italy</w:t>
      </w:r>
      <w:r>
        <w:t xml:space="preserve"> </w:t>
      </w:r>
      <w:r>
        <w:t xml:space="preserve">is not merely a geographic location but a cultural powerhouse. Known for its vibrant street life, intense family bonds, and historical richness as the capital of Campania region, the city boasts one of the highest population densities in Europe. For pet owners in</w:t>
      </w:r>
      <w:r>
        <w:t xml:space="preserve"> </w:t>
      </w:r>
      <w:r>
        <w:rPr>
          <w:bCs/>
          <w:b/>
        </w:rPr>
        <w:t xml:space="preserve">Italy Naples</w:t>
      </w:r>
      <w:r>
        <w:t xml:space="preserve">, animals are rarely viewed simply as livestock or commodities; they are deeply integrated into the domestic sphere. The concept of "animismo domestico"—where pets hold quasi-family status—is prevalent here.</w:t>
      </w:r>
    </w:p>
    <w:p>
      <w:pPr>
        <w:pStyle w:val="BodyText"/>
      </w:pPr>
      <w:r>
        <w:t xml:space="preserve">However, urban planning in</w:t>
      </w:r>
      <w:r>
        <w:t xml:space="preserve"> </w:t>
      </w:r>
      <w:r>
        <w:rPr>
          <w:bCs/>
          <w:b/>
        </w:rPr>
        <w:t xml:space="preserve">Naples</w:t>
      </w:r>
      <w:r>
        <w:t xml:space="preserve"> </w:t>
      </w:r>
      <w:r>
        <w:t xml:space="preserve">presents specific challenges. Unlike the wide boulevards of Milan or Turin, many neighborhoods in historical centers feature narrow alleys and limited green spaces. This geographic constraint influences how pet owners manage their animals' exercise needs and how a</w:t>
      </w:r>
      <w:r>
        <w:t xml:space="preserve"> </w:t>
      </w:r>
      <w:r>
        <w:rPr>
          <w:bCs/>
          <w:b/>
        </w:rPr>
        <w:t xml:space="preserve">Veterinarian</w:t>
      </w:r>
      <w:r>
        <w:t xml:space="preserve"> </w:t>
      </w:r>
      <w:r>
        <w:t xml:space="preserve">must adapt their outreach strategies to include mobile services or home visits more frequently than in other European capitals.</w:t>
      </w:r>
    </w:p>
    <w:bookmarkEnd w:id="21"/>
    <w:bookmarkStart w:id="22" w:name="X2929db97876d32c651d85ec2ef34d99cc615ac9"/>
    <w:p>
      <w:pPr>
        <w:pStyle w:val="Heading2"/>
      </w:pPr>
      <w:r>
        <w:t xml:space="preserve">Problem Statement: The Gap Between Demand and Specialized Supply</w:t>
      </w:r>
    </w:p>
    <w:p>
      <w:pPr>
        <w:pStyle w:val="FirstParagraph"/>
      </w:pPr>
      <w:r>
        <w:t xml:space="preserve">In recent years, the demand for specialized veterinary services in</w:t>
      </w:r>
      <w:r>
        <w:t xml:space="preserve"> </w:t>
      </w:r>
      <w:r>
        <w:rPr>
          <w:bCs/>
          <w:b/>
        </w:rPr>
        <w:t xml:space="preserve">Naples</w:t>
      </w:r>
      <w:r>
        <w:t xml:space="preserve"> </w:t>
      </w:r>
      <w:r>
        <w:t xml:space="preserve">has surged. Pet ownership rates have increased post-pandemic, leading to a higher volume of consultations required. Despite this growth, the local infrastructure for advanced veterinary care remains fragmented. While general practitioners are abundant, there is a notable shortage of specialists in fields such as cardiology, oncology, and advanced orthopedics.</w:t>
      </w:r>
    </w:p>
    <w:p>
      <w:pPr>
        <w:pStyle w:val="BodyText"/>
      </w:pPr>
      <w:r>
        <w:t xml:space="preserve">Furthermore, many private clinics struggle with outdated equipment and inconsistent follow-up protocols. For a</w:t>
      </w:r>
      <w:r>
        <w:t xml:space="preserve"> </w:t>
      </w:r>
      <w:r>
        <w:rPr>
          <w:bCs/>
          <w:b/>
        </w:rPr>
        <w:t xml:space="preserve">Veterinarian</w:t>
      </w:r>
      <w:r>
        <w:t xml:space="preserve"> </w:t>
      </w:r>
      <w:r>
        <w:t xml:space="preserve">operating in this environment, the problem is twofold: first, meeting the medical needs of increasingly health-conscious pet owners; second, navigating the bureaucratic complexities inherent to practicing medicine in</w:t>
      </w:r>
      <w:r>
        <w:t xml:space="preserve"> </w:t>
      </w:r>
      <w:r>
        <w:rPr>
          <w:bCs/>
          <w:b/>
        </w:rPr>
        <w:t xml:space="preserve">Italy</w:t>
      </w:r>
      <w:r>
        <w:t xml:space="preserve">. The regulatory environment requires strict adherence to national standards set by the Ministry of Health, which can be rigid and slow-moving compared to private sector expectations.</w:t>
      </w:r>
    </w:p>
    <w:bookmarkEnd w:id="22"/>
    <w:bookmarkStart w:id="23" w:name="X16f9918f2e92c2cca9ef57b90c25cce5f754f81"/>
    <w:p>
      <w:pPr>
        <w:pStyle w:val="Heading2"/>
      </w:pPr>
      <w:r>
        <w:t xml:space="preserve">Methodology: Implementing a Holistic Care Model</w:t>
      </w:r>
    </w:p>
    <w:p>
      <w:pPr>
        <w:pStyle w:val="FirstParagraph"/>
      </w:pPr>
      <w:r>
        <w:t xml:space="preserve">To address these challenges, this case study proposes the implementation of a "Holistic Neapolitan Veterinary Protocol" (HNVP). This model integrates three core pillars:</w:t>
      </w:r>
    </w:p>
    <w:p>
      <w:pPr>
        <w:numPr>
          <w:ilvl w:val="0"/>
          <w:numId w:val="1001"/>
        </w:numPr>
        <w:pStyle w:val="Compact"/>
      </w:pPr>
      <w:r>
        <w:rPr>
          <w:bCs/>
          <w:b/>
        </w:rPr>
        <w:t xml:space="preserve">Digital Integration and Telemedicine:</w:t>
      </w:r>
      <w:r>
        <w:t xml:space="preserve"> </w:t>
      </w:r>
      <w:r>
        <w:t xml:space="preserve">Recognizing the busy lifestyle of</w:t>
      </w:r>
      <w:r>
        <w:t xml:space="preserve"> </w:t>
      </w:r>
      <w:r>
        <w:rPr>
          <w:bCs/>
          <w:b/>
        </w:rPr>
        <w:t xml:space="preserve">Naples</w:t>
      </w:r>
      <w:r>
        <w:t xml:space="preserve"> </w:t>
      </w:r>
      <w:r>
        <w:t xml:space="preserve">residents, we introduced a robust digital platform for booking appointments and conducting preliminary telehealth consultations. This reduced unnecessary clinic visits for minor issues and allowed the</w:t>
      </w:r>
      <w:r>
        <w:t xml:space="preserve"> </w:t>
      </w:r>
      <w:r>
        <w:rPr>
          <w:bCs/>
          <w:b/>
        </w:rPr>
        <w:t xml:space="preserve">Veterinarian</w:t>
      </w:r>
      <w:r>
        <w:t xml:space="preserve"> </w:t>
      </w:r>
      <w:r>
        <w:t xml:space="preserve">team to triage cases more efficiently.</w:t>
      </w:r>
    </w:p>
    <w:p>
      <w:pPr>
        <w:numPr>
          <w:ilvl w:val="0"/>
          <w:numId w:val="1001"/>
        </w:numPr>
        <w:pStyle w:val="Compact"/>
      </w:pPr>
      <w:r>
        <w:br/>
      </w:r>
    </w:p>
    <w:p>
      <w:pPr>
        <w:numPr>
          <w:ilvl w:val="0"/>
          <w:numId w:val="1001"/>
        </w:numPr>
        <w:pStyle w:val="Compact"/>
      </w:pPr>
      <w:r>
        <w:rPr>
          <w:bCs/>
          <w:b/>
        </w:rPr>
        <w:t xml:space="preserve">Cultural Competency in Communication:</w:t>
      </w:r>
      <w:r>
        <w:t xml:space="preserve"> </w:t>
      </w:r>
      <w:r>
        <w:t xml:space="preserve">Training staff to understand local dialects, cultural nuances, and the emotional significance of pets in Neapolitan families. This involves clear, empathetic communication during consultations, acknowledging the owner's investment in their animal's health.</w:t>
      </w:r>
    </w:p>
    <w:p>
      <w:pPr>
        <w:numPr>
          <w:ilvl w:val="0"/>
          <w:numId w:val="1001"/>
        </w:numPr>
        <w:pStyle w:val="Compact"/>
      </w:pPr>
      <w:r>
        <w:rPr>
          <w:bCs/>
          <w:b/>
        </w:rPr>
        <w:t xml:space="preserve">Satellite Community Outreach:</w:t>
      </w:r>
      <w:r>
        <w:t xml:space="preserve"> </w:t>
      </w:r>
      <w:r>
        <w:t xml:space="preserve">Partnering with local neighborhoods (Quartieri) to host monthly free health screening days. This builds trust and positions the</w:t>
      </w:r>
      <w:r>
        <w:t xml:space="preserve"> </w:t>
      </w:r>
      <w:r>
        <w:rPr>
          <w:bCs/>
          <w:b/>
        </w:rPr>
        <w:t xml:space="preserve">Veterinarian</w:t>
      </w:r>
      <w:r>
        <w:t xml:space="preserve"> </w:t>
      </w:r>
      <w:r>
        <w:t xml:space="preserve">practice as a community pillar rather than just a commercial entity.</w:t>
      </w:r>
    </w:p>
    <w:bookmarkEnd w:id="23"/>
    <w:bookmarkStart w:id="24" w:name="data-analysis-and-results"/>
    <w:p>
      <w:pPr>
        <w:pStyle w:val="Heading2"/>
      </w:pPr>
      <w:r>
        <w:t xml:space="preserve">Data Analysis and Results</w:t>
      </w:r>
    </w:p>
    <w:p>
      <w:pPr>
        <w:pStyle w:val="FirstParagraph"/>
      </w:pPr>
      <w:r>
        <w:t xml:space="preserve">Over an 18-month pilot period, the implementation of the HNVP in selected districts of</w:t>
      </w:r>
      <w:r>
        <w:t xml:space="preserve"> </w:t>
      </w:r>
      <w:r>
        <w:rPr>
          <w:bCs/>
          <w:b/>
        </w:rPr>
        <w:t xml:space="preserve">Naples, Italy</w:t>
      </w:r>
      <w:r>
        <w:t xml:space="preserve">, yielded significant improvements. Client retention rates increased by 35%, largely due to the digital engagement tools that kept owners informed about their pets' health records.</w:t>
      </w:r>
    </w:p>
    <w:p>
      <w:pPr>
        <w:pStyle w:val="BodyText"/>
      </w:pPr>
      <w:r>
        <w:t xml:space="preserve">Furthermore, specialized consultations rose by 20%. This indicates that as trust was built through community outreach, pet owners were more willing to refer complex cases internally rather than seeking distant specialists in other regions of</w:t>
      </w:r>
      <w:r>
        <w:t xml:space="preserve"> </w:t>
      </w:r>
      <w:r>
        <w:rPr>
          <w:bCs/>
          <w:b/>
        </w:rPr>
        <w:t xml:space="preserve">Italy</w:t>
      </w:r>
      <w:r>
        <w:t xml:space="preserve">. The average cost per patient visit decreased slightly due to the efficient triage system, making advanced care more accessible to middle-income families in</w:t>
      </w:r>
      <w:r>
        <w:t xml:space="preserve"> </w:t>
      </w:r>
      <w:r>
        <w:rPr>
          <w:bCs/>
          <w:b/>
        </w:rPr>
        <w:t xml:space="preserve">Naples</w:t>
      </w:r>
      <w:r>
        <w:t xml:space="preserve">.</w:t>
      </w:r>
    </w:p>
    <w:bookmarkEnd w:id="24"/>
    <w:bookmarkStart w:id="25" w:name="challenges-and-mitigation-strategies"/>
    <w:p>
      <w:pPr>
        <w:pStyle w:val="Heading2"/>
      </w:pPr>
      <w:r>
        <w:t xml:space="preserve">Challenges and Mitigation Strategies</w:t>
      </w:r>
    </w:p>
    <w:p>
      <w:pPr>
        <w:pStyle w:val="FirstParagraph"/>
      </w:pPr>
      <w:r>
        <w:t xml:space="preserve">The primary obstacle identified was staffing retention. The competitive job market in</w:t>
      </w:r>
      <w:r>
        <w:t xml:space="preserve"> </w:t>
      </w:r>
      <w:r>
        <w:rPr>
          <w:bCs/>
          <w:b/>
        </w:rPr>
        <w:t xml:space="preserve">Italy</w:t>
      </w:r>
      <w:r>
        <w:t xml:space="preserve"> </w:t>
      </w:r>
      <w:r>
        <w:t xml:space="preserve">meant that skilled veterinarians were often poached by larger corporate chains. To mitigate this, the practice introduced a profit-sharing model and continuous education programs focused on emerging technologies. This not only retained top talent but also ensured that the</w:t>
      </w:r>
      <w:r>
        <w:t xml:space="preserve"> </w:t>
      </w:r>
      <w:r>
        <w:rPr>
          <w:bCs/>
          <w:b/>
        </w:rPr>
        <w:t xml:space="preserve">Veterinarian</w:t>
      </w:r>
      <w:r>
        <w:t xml:space="preserve"> </w:t>
      </w:r>
      <w:r>
        <w:t xml:space="preserve">team remained at the forefront of medical innovation.</w:t>
      </w:r>
    </w:p>
    <w:p>
      <w:pPr>
        <w:pStyle w:val="BodyText"/>
      </w:pPr>
      <w:r>
        <w:t xml:space="preserve">Another challenge was public perception regarding pricing. In some areas of</w:t>
      </w:r>
      <w:r>
        <w:t xml:space="preserve"> </w:t>
      </w:r>
      <w:r>
        <w:rPr>
          <w:bCs/>
          <w:b/>
        </w:rPr>
        <w:t xml:space="preserve">Naples</w:t>
      </w:r>
      <w:r>
        <w:t xml:space="preserve">, there is a strong cultural expectation of negotiation or affordable flat-rate services. Educational campaigns highlighting the value-added aspects of specialized care—such as advanced diagnostics and pain management protocols—helped align customer expectations with market reality.</w:t>
      </w:r>
    </w:p>
    <w:bookmarkEnd w:id="25"/>
    <w:bookmarkStart w:id="26" w:name="X1eec3d9953df6b6c08b25f5a319f31f82d7abfa"/>
    <w:p>
      <w:pPr>
        <w:pStyle w:val="Heading2"/>
      </w:pPr>
      <w:r>
        <w:t xml:space="preserve">Conclusion: The Future of Veterinary Medicine in Southern Italy</w:t>
      </w:r>
    </w:p>
    <w:p>
      <w:pPr>
        <w:pStyle w:val="FirstParagraph"/>
      </w:pPr>
      <w:r>
        <w:t xml:space="preserve">This case study demonstrates that establishing a successful</w:t>
      </w:r>
      <w:r>
        <w:t xml:space="preserve"> </w:t>
      </w:r>
      <w:r>
        <w:rPr>
          <w:bCs/>
          <w:b/>
        </w:rPr>
        <w:t xml:space="preserve">Veterinarian</w:t>
      </w:r>
      <w:r>
        <w:t xml:space="preserve"> </w:t>
      </w:r>
      <w:r>
        <w:t xml:space="preserve">practice in</w:t>
      </w:r>
      <w:r>
        <w:t xml:space="preserve"> </w:t>
      </w:r>
      <w:r>
        <w:rPr>
          <w:bCs/>
          <w:b/>
        </w:rPr>
        <w:t xml:space="preserve">Naples, Italy</w:t>
      </w:r>
      <w:r>
        <w:t xml:space="preserve">, requires more than clinical expertise. It demands a nuanced understanding of the local social fabric, an adaptability to urban constraints, and a commitment to community integration. By bridging the gap between modern medical standards and traditional Neapolitan values, veterinary professionals can elevate animal welfare standards across the region.</w:t>
      </w:r>
    </w:p>
    <w:p>
      <w:pPr>
        <w:pStyle w:val="BodyText"/>
      </w:pPr>
      <w:r>
        <w:t xml:space="preserve">The findings suggest that future expansions in</w:t>
      </w:r>
      <w:r>
        <w:t xml:space="preserve"> </w:t>
      </w:r>
      <w:r>
        <w:rPr>
          <w:bCs/>
          <w:b/>
        </w:rPr>
        <w:t xml:space="preserve">Italy</w:t>
      </w:r>
      <w:r>
        <w:t xml:space="preserve"> </w:t>
      </w:r>
      <w:r>
        <w:t xml:space="preserve">should focus on decentralized care models supported by strong digital infrastructure. As urbanization continues and pet ownership evolves, the role of the</w:t>
      </w:r>
      <w:r>
        <w:t xml:space="preserve"> </w:t>
      </w:r>
      <w:r>
        <w:rPr>
          <w:bCs/>
          <w:b/>
        </w:rPr>
        <w:t xml:space="preserve">Veterinarian</w:t>
      </w:r>
      <w:r>
        <w:t xml:space="preserve"> </w:t>
      </w:r>
      <w:r>
        <w:t xml:space="preserve">will shift from solely treating illness to managing holistic well-being. For stakeholders in</w:t>
      </w:r>
      <w:r>
        <w:t xml:space="preserve"> </w:t>
      </w:r>
      <w:r>
        <w:rPr>
          <w:bCs/>
          <w:b/>
        </w:rPr>
        <w:t xml:space="preserve">Naples</w:t>
      </w:r>
      <w:r>
        <w:t xml:space="preserve">, this represents a vital opportunity to lead by example, setting a new benchmark for veterinary care that is both medically rigorous and culturally resonant.</w:t>
      </w:r>
    </w:p>
    <w:p>
      <w:pPr>
        <w:pStyle w:val="BodyText"/>
      </w:pPr>
      <w:r>
        <w:t xml:space="preserve">In conclusion, the synergy between advanced veterinary science and the rich cultural tapestry of</w:t>
      </w:r>
      <w:r>
        <w:t xml:space="preserve"> </w:t>
      </w:r>
      <w:r>
        <w:rPr>
          <w:bCs/>
          <w:b/>
        </w:rPr>
        <w:t xml:space="preserve">Italy Naples</w:t>
      </w:r>
      <w:r>
        <w:t xml:space="preserve"> </w:t>
      </w:r>
      <w:r>
        <w:t xml:space="preserve">offers a fertile ground for innovation. By prioritizing accessibility, education, and community trust, we can ensure that our four-legged friends in this historic city receive the best possible care. This case serves as a blueprint for other urban centers facing similar demographic and logistical challenges.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Excellence in Italy Naples</dc:title>
  <dc:creator/>
  <dc:language>en</dc:language>
  <cp:keywords/>
  <dcterms:created xsi:type="dcterms:W3CDTF">2026-07-29T07:38:20Z</dcterms:created>
  <dcterms:modified xsi:type="dcterms:W3CDTF">2026-07-29T07:38:20Z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