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Veterinary</w:t>
      </w:r>
      <w:r>
        <w:t xml:space="preserve"> </w:t>
      </w:r>
      <w:r>
        <w:t xml:space="preserve">Services</w:t>
      </w:r>
      <w:r>
        <w:t xml:space="preserve"> </w:t>
      </w:r>
      <w:r>
        <w:t xml:space="preserve">in</w:t>
      </w:r>
      <w:r>
        <w:t xml:space="preserve"> </w:t>
      </w:r>
      <w:r>
        <w:t xml:space="preserve">Mexico</w:t>
      </w:r>
      <w:r>
        <w:t xml:space="preserve"> </w:t>
      </w:r>
      <w:r>
        <w:t xml:space="preserve">City</w:t>
      </w:r>
    </w:p>
    <w:bookmarkStart w:id="31" w:name="X94321665afddc6e9b01ce613e42658308a526de"/>
    <w:p>
      <w:pPr>
        <w:pStyle w:val="Heading1"/>
      </w:pPr>
      <w:r>
        <w:t xml:space="preserve">A Comprehensive Case Study: The Evolution and Impact of Veterinary Care in Mexico City</w:t>
      </w:r>
    </w:p>
    <w:p>
      <w:pPr>
        <w:pStyle w:val="FirstParagraph"/>
      </w:pPr>
      <w:r>
        <w:rPr>
          <w:bCs/>
          <w:b/>
        </w:rPr>
        <w:t xml:space="preserve">Date:</w:t>
      </w:r>
      <w:r>
        <w:t xml:space="preserve"> </w:t>
      </w:r>
      <w:r>
        <w:t xml:space="preserve">October 2023</w:t>
      </w:r>
      <w:r>
        <w:br/>
      </w:r>
      <w:r>
        <w:rPr>
          <w:bCs/>
          <w:b/>
        </w:rPr>
        <w:t xml:space="preserve">Subject:</w:t>
      </w:r>
      <w:r>
        <w:t xml:space="preserve">The Transformation of the Veterinarian Profession within the Context of Mexico City</w:t>
      </w:r>
      <w:r>
        <w:br/>
      </w:r>
      <w:r>
        <w:rPr>
          <w:bCs/>
          <w:b/>
        </w:rPr>
        <w:t xml:space="preserve">Status:</w:t>
      </w:r>
      <w:r>
        <w:t xml:space="preserve">Detailed Analysis</w:t>
      </w:r>
    </w:p>
    <w:bookmarkStart w:id="20" w:name="executive-summary"/>
    <w:p>
      <w:pPr>
        <w:pStyle w:val="Heading2"/>
      </w:pPr>
      <w:r>
        <w:t xml:space="preserve">1. Executive Summary</w:t>
      </w:r>
    </w:p>
    <w:p>
      <w:pPr>
        <w:pStyle w:val="FirstParagraph"/>
      </w:pPr>
      <w:r>
        <w:t xml:space="preserve">This Case Study provides an in-depth examination of the current landscape, challenges, and opportunities facing Veterinarian professionals operating in Mexico City (CDMX). As one of the most populous metropolitan areas on the planet, Mexico City presents a unique confluence of high-density animal populations, diverse socioeconomic strata, and evolving regulatory frameworks. This document analyzes how Veterinarian practices have adapted to the specific demands of this megacity environment.</w:t>
      </w:r>
    </w:p>
    <w:bookmarkEnd w:id="20"/>
    <w:bookmarkStart w:id="21" w:name="background-the-urban-context"/>
    <w:p>
      <w:pPr>
        <w:pStyle w:val="Heading2"/>
      </w:pPr>
      <w:r>
        <w:t xml:space="preserve">2. Background: The Urban Context</w:t>
      </w:r>
    </w:p>
    <w:p>
      <w:pPr>
        <w:pStyle w:val="FirstParagraph"/>
      </w:pPr>
      <w:r>
        <w:t xml:space="preserve">Mexico City is not merely a capital city; it is a complex ecosystem where human and animal health intersect significantly. With an estimated population exceeding nine million people within the city limits, the density creates both opportunities and severe logistical challenges for healthcare providers, including Veterinarian services. The cultural significance of companion animals in Mexican households has surged in recent decades, transforming pets from utilitarian animals into cherished family members.</w:t>
      </w:r>
    </w:p>
    <w:p>
      <w:pPr>
        <w:pStyle w:val="BodyText"/>
      </w:pPr>
      <w:r>
        <w:t xml:space="preserve">In Mexico City specifically, this trend is most visible among middle-to-upper-income brackets who demand advanced medical care comparable to international standards. However, the disparity between these elite services and the free-roaming animal populations in lower-income neighborhoods creates a dual system of Veterinary service delivery that must be addressed holistically.</w:t>
      </w:r>
    </w:p>
    <w:bookmarkEnd w:id="21"/>
    <w:bookmarkStart w:id="22" w:name="problem-statement"/>
    <w:p>
      <w:pPr>
        <w:pStyle w:val="Heading2"/>
      </w:pPr>
      <w:r>
        <w:t xml:space="preserve">3. Problem Statement</w:t>
      </w:r>
    </w:p>
    <w:p>
      <w:pPr>
        <w:pStyle w:val="FirstParagraph"/>
      </w:pPr>
      <w:r>
        <w:t xml:space="preserve">The core problem identified in this Case Study is the strain placed on existing infrastructure by rapid urbanization and increasing pet ownership rates. The Veterinarian sector in Mexico City faces three primary hurdles:</w:t>
      </w:r>
    </w:p>
    <w:p>
      <w:pPr>
        <w:numPr>
          <w:ilvl w:val="0"/>
          <w:numId w:val="1001"/>
        </w:numPr>
        <w:pStyle w:val="Compact"/>
      </w:pPr>
      <w:r>
        <w:rPr>
          <w:bCs/>
          <w:b/>
        </w:rPr>
        <w:t xml:space="preserve">Spatial Constraints:</w:t>
      </w:r>
      <w:r>
        <w:t xml:space="preserve">Veterinary clinics often operate in small, rented spaces within dense neighborhoods (colonias), limiting the ability to perform complex surgical procedures or house large animals.</w:t>
      </w:r>
    </w:p>
    <w:p>
      <w:pPr>
        <w:numPr>
          <w:ilvl w:val="0"/>
          <w:numId w:val="1001"/>
        </w:numPr>
        <w:pStyle w:val="Compact"/>
      </w:pPr>
      <w:r>
        <w:rPr>
          <w:bCs/>
          <w:b/>
        </w:rPr>
        <w:t xml:space="preserve">Patient Volume and Traffic:</w:t>
      </w:r>
      <w:r>
        <w:t xml:space="preserve">Mexico City is notorious for its traffic congestion. For mobile Veterinarian services or emergency transport, time-to-treatment is often compromised by gridlock, leading to critical delays in care for urgent cases.</w:t>
      </w:r>
    </w:p>
    <w:p>
      <w:pPr>
        <w:numPr>
          <w:ilvl w:val="0"/>
          <w:numId w:val="1001"/>
        </w:numPr>
        <w:pStyle w:val="Compact"/>
      </w:pPr>
      <w:r>
        <w:rPr>
          <w:bCs/>
          <w:b/>
        </w:rPr>
        <w:t xml:space="preserve">Regulatory Fragmentation:</w:t>
      </w:r>
      <w:r>
        <w:t xml:space="preserve">Navigating the municipal regulations of Mexico City regarding animal welfare, waste disposal from medical facilities, and business licensing requires significant administrative overhead for Veterinarian practitioners.</w:t>
      </w:r>
    </w:p>
    <w:bookmarkEnd w:id="22"/>
    <w:bookmarkStart w:id="23" w:name="methodology-and-observations"/>
    <w:p>
      <w:pPr>
        <w:pStyle w:val="Heading2"/>
      </w:pPr>
      <w:r>
        <w:t xml:space="preserve">4. Methodology and Observations</w:t>
      </w:r>
    </w:p>
    <w:p>
      <w:pPr>
        <w:pStyle w:val="FirstParagraph"/>
      </w:pPr>
      <w:r>
        <w:t xml:space="preserve">To understand the operational reality for a Veterinarian in this region, we analyzed data from three distinct types of practices located across different districts of Mexico City:</w:t>
      </w:r>
    </w:p>
    <w:p>
      <w:pPr>
        <w:numPr>
          <w:ilvl w:val="0"/>
          <w:numId w:val="1002"/>
        </w:numPr>
        <w:pStyle w:val="Compact"/>
      </w:pPr>
      <w:r>
        <w:rPr>
          <w:bCs/>
          <w:b/>
        </w:rPr>
        <w:t xml:space="preserve">Premium Specialist Clinics (e.g., Polanco – Santa Fe):</w:t>
      </w:r>
      <w:r>
        <w:t xml:space="preserve">Focusing on oncology, cardiology, and advanced diagnostics.</w:t>
      </w:r>
    </w:p>
    <w:p>
      <w:pPr>
        <w:numPr>
          <w:ilvl w:val="0"/>
          <w:numId w:val="1002"/>
        </w:numPr>
        <w:pStyle w:val="Compact"/>
      </w:pPr>
      <w:r>
        <w:rPr>
          <w:bCs/>
          <w:b/>
        </w:rPr>
        <w:t xml:space="preserve">General Practice Neighborhood Clinics (e.g., Roma &amp; Condesa):</w:t>
      </w:r>
      <w:r>
        <w:t xml:space="preserve">Serving a mix of urban professionals with diverse income levels.</w:t>
      </w:r>
    </w:p>
    <w:p>
      <w:pPr>
        <w:numPr>
          <w:ilvl w:val="0"/>
          <w:numId w:val="1002"/>
        </w:numPr>
        <w:pStyle w:val="Compact"/>
      </w:pPr>
      <w:r>
        <w:rPr>
          <w:bCs/>
          <w:b/>
        </w:rPr>
        <w:t xml:space="preserve">Municipal Shelter Support Programs (e.g., Iztapalapa – Gustavo A. Madero):</w:t>
      </w:r>
      <w:r>
        <w:t xml:space="preserve">Focusing on sterilization, vaccination, and public health management.</w:t>
      </w:r>
    </w:p>
    <w:bookmarkEnd w:id="23"/>
    <w:bookmarkStart w:id="27" w:name="Xa32874abb3069dce34f17a44521c5981f19ffbb"/>
    <w:p>
      <w:pPr>
        <w:pStyle w:val="Heading2"/>
      </w:pPr>
      <w:r>
        <w:t xml:space="preserve">5. Analysis of the Veterinarian Role in Mexico City</w:t>
      </w:r>
    </w:p>
    <w:bookmarkStart w:id="24" w:name="X267d2749aeba7b42f7ddbdffc15cfa1a948d7bc"/>
    <w:p>
      <w:pPr>
        <w:pStyle w:val="Heading3"/>
      </w:pPr>
      <w:r>
        <w:t xml:space="preserve">The Shift Towards Specialization and Technology</w:t>
      </w:r>
    </w:p>
    <w:p>
      <w:pPr>
        <w:pStyle w:val="FirstParagraph"/>
      </w:pPr>
      <w:r>
        <w:t xml:space="preserve">In the affluent districts of Mexico City, the role of a Veterinarian has shifted dramatically from general practice to highly specialized medicine. Clients are increasingly seeking digital radiography, ultrasound, and even MRI capabilities. This Case Study highlights that successful Veterinary businesses in these areas must invest heavily in technology to remain competitive. The "Mexican Miracle" economy allows for this investment, but it also raises the cost barrier for entry.</w:t>
      </w:r>
    </w:p>
    <w:bookmarkEnd w:id="24"/>
    <w:bookmarkStart w:id="25" w:name="public-health-and-one-health-initiative"/>
    <w:p>
      <w:pPr>
        <w:pStyle w:val="Heading3"/>
      </w:pPr>
      <w:r>
        <w:t xml:space="preserve">Public Health and One Health Initiative</w:t>
      </w:r>
    </w:p>
    <w:p>
      <w:pPr>
        <w:pStyle w:val="FirstParagraph"/>
      </w:pPr>
      <w:r>
        <w:t xml:space="preserve">A critical aspect of being a Veterinarian in Mexico City is the intersection with public health. Zoonotic diseases such as rabies remain a concern in stray animal populations, while vector-borne illnesses like Leishmaniasis are prevalent due to the city's varied microclimates. Veterinarians act as frontline defenders against these outbreaks, particularly through rabies vaccination campaigns supported by local government agencies like SEDEMA (Secretaría del Medio Ambiente).</w:t>
      </w:r>
    </w:p>
    <w:bookmarkEnd w:id="25"/>
    <w:bookmarkStart w:id="26" w:name="the-challenge-of-stray-animals"/>
    <w:p>
      <w:pPr>
        <w:pStyle w:val="Heading3"/>
      </w:pPr>
      <w:r>
        <w:t xml:space="preserve">The Challenge of Stray Animals</w:t>
      </w:r>
    </w:p>
    <w:p>
      <w:pPr>
        <w:pStyle w:val="FirstParagraph"/>
      </w:pPr>
      <w:r>
        <w:t xml:space="preserve">Mexico City faces a significant challenge with its population of free-roaming dogs and cats. For Veterinarians working in underserved areas, the workload is not just about treating sick pets but managing population control through TNR (Trap-Neuter-Return) programs. This requires a different skill set than traditional clinical practice, emphasizing community engagement and low-cost surgical efficiency.</w:t>
      </w:r>
    </w:p>
    <w:bookmarkEnd w:id="26"/>
    <w:bookmarkEnd w:id="27"/>
    <w:bookmarkStart w:id="28" w:name="key-findings"/>
    <w:p>
      <w:pPr>
        <w:pStyle w:val="Heading2"/>
      </w:pPr>
      <w:r>
        <w:t xml:space="preserve">6. Key Findings</w:t>
      </w:r>
    </w:p>
    <w:p>
      <w:pPr>
        <w:pStyle w:val="FirstParagraph"/>
      </w:pPr>
      <w:r>
        <w:t xml:space="preserve">The Case Study reveals that the definition of success for a Veterinarian in Mexico City is bifurcated:</w:t>
      </w:r>
    </w:p>
    <w:p>
      <w:pPr>
        <w:numPr>
          <w:ilvl w:val="0"/>
          <w:numId w:val="1003"/>
        </w:numPr>
        <w:pStyle w:val="Compact"/>
      </w:pPr>
      <w:r>
        <w:rPr>
          <w:bCs/>
          <w:b/>
        </w:rPr>
        <w:t xml:space="preserve">In Private Practice:</w:t>
      </w:r>
      <w:r>
        <w:t xml:space="preserve">Success is measured by patient turnover, technological adoption, and customer retention among affluent demographics.</w:t>
      </w:r>
    </w:p>
    <w:p>
      <w:pPr>
        <w:numPr>
          <w:ilvl w:val="0"/>
          <w:numId w:val="1003"/>
        </w:numPr>
        <w:pStyle w:val="Compact"/>
      </w:pPr>
      <w:r>
        <w:rPr>
          <w:bCs/>
          <w:b/>
        </w:rPr>
        <w:t xml:space="preserve">In Public Service/NGO Sectors:</w:t>
      </w:r>
      <w:r>
        <w:t xml:space="preserve">Success is measured by the volume of animals sterilized, disease outbreaks prevented, and community education outcomes.</w:t>
      </w:r>
    </w:p>
    <w:p>
      <w:pPr>
        <w:pStyle w:val="FirstParagraph"/>
      </w:pPr>
      <w:r>
        <w:t xml:space="preserve">A major finding is the growing demand for "concierge" Veterinary services in Mexico City. Owners are willing to pay premiums for mobile Veterinarian units that can come to their homes or offices during rush hour traffic, bypassing the logistical nightmare of driving through the city center.</w:t>
      </w:r>
    </w:p>
    <w:bookmarkEnd w:id="28"/>
    <w:bookmarkStart w:id="29" w:name="recommendations"/>
    <w:p>
      <w:pPr>
        <w:pStyle w:val="Heading2"/>
      </w:pPr>
      <w:r>
        <w:t xml:space="preserve">7. Recommendations</w:t>
      </w:r>
    </w:p>
    <w:p>
      <w:pPr>
        <w:pStyle w:val="FirstParagraph"/>
      </w:pPr>
      <w:r>
        <w:t xml:space="preserve">Based on the analysis, this Case Study proposes three strategic recommendations for stakeholders involved in Veterinary care in Mexico City:</w:t>
      </w:r>
    </w:p>
    <w:p>
      <w:pPr>
        <w:pStyle w:val="BodyText"/>
      </w:pPr>
      <w:r>
        <w:rPr>
          <w:bCs/>
          <w:b/>
        </w:rPr>
        <w:t xml:space="preserve">A. Integration of Telemedicine:</w:t>
      </w:r>
      <w:r>
        <w:t xml:space="preserve">Veterinarians should adopt telehealth platforms for initial triage. This reduces unnecessary traffic and allows doctors to screen cases before a patient arrives, optimizing time management in a congested city.</w:t>
      </w:r>
    </w:p>
    <w:p>
      <w:pPr>
        <w:pStyle w:val="BodyText"/>
      </w:pPr>
      <w:r>
        <w:rPr>
          <w:bCs/>
          <w:b/>
        </w:rPr>
        <w:t xml:space="preserve">B. Collaboration with Municipal Government:</w:t>
      </w:r>
      <w:r>
        <w:t xml:space="preserve">Veterinarian associations must work closer with the Mexico City government to streamline licensing processes and create designated zones for mobile Veterinary services, reducing administrative burdens.</w:t>
      </w:r>
    </w:p>
    <w:p>
      <w:pPr>
        <w:pStyle w:val="BodyText"/>
      </w:pPr>
      <w:r>
        <w:rPr>
          <w:bCs/>
          <w:b/>
        </w:rPr>
        <w:t xml:space="preserve">C. Standardization of Training:</w:t>
      </w:r>
      <w:r>
        <w:t xml:space="preserve">To address disparities in care quality, there is a need for standardized continuing education programs specifically tailored to the epidemiological profile of Mexico City (e.g., specific parasite profiles common in urban environments).</w:t>
      </w:r>
    </w:p>
    <w:bookmarkEnd w:id="29"/>
    <w:bookmarkStart w:id="30" w:name="conclusion"/>
    <w:p>
      <w:pPr>
        <w:pStyle w:val="Heading2"/>
      </w:pPr>
      <w:r>
        <w:t xml:space="preserve">8. Conclusion</w:t>
      </w:r>
    </w:p>
    <w:p>
      <w:pPr>
        <w:pStyle w:val="FirstParagraph"/>
      </w:pPr>
      <w:r>
        <w:t xml:space="preserve">The landscape for a Veterinarian in Mexico City is dynamic and demanding. It requires not only clinical excellence but also adaptability to the unique urban pressures of one of the world's largest megacities. The evolution from basic care to specialized, technology-driven medicine, coupled with a strong emphasis on public health and animal welfare, defines the modern Veterinary professional in this region.</w:t>
      </w:r>
    </w:p>
    <w:p>
      <w:pPr>
        <w:pStyle w:val="BodyText"/>
      </w:pPr>
      <w:r>
        <w:t xml:space="preserve">For those entering or operating within this market, success depends on understanding the dual nature of the city’s healthcare needs: catering to the high-end private sector while maintaining a commitment to broader societal health challenges posed by urban animal populations. The future of Veterinary medicine in Mexico City lies in this balanced approach, ensuring that both companion animals and public health are protected amidst rapid urban growth.</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Veterinary Services in Mexico City</dc:title>
  <dc:creator/>
  <dc:language>en</dc:language>
  <cp:keywords/>
  <dcterms:created xsi:type="dcterms:W3CDTF">2026-07-30T05:28:13Z</dcterms:created>
  <dcterms:modified xsi:type="dcterms:W3CDTF">2026-07-30T05:28:13Z</dcterms:modified>
</cp:coreProperties>
</file>

<file path=docProps/custom.xml><?xml version="1.0" encoding="utf-8"?>
<Properties xmlns="http://schemas.openxmlformats.org/officeDocument/2006/custom-properties" xmlns:vt="http://schemas.openxmlformats.org/officeDocument/2006/docPropsVTypes"/>
</file>