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Transformation</w:t>
      </w:r>
      <w:r>
        <w:t xml:space="preserve"> </w:t>
      </w:r>
      <w:r>
        <w:t xml:space="preserve">in</w:t>
      </w:r>
      <w:r>
        <w:t xml:space="preserve"> </w:t>
      </w:r>
      <w:r>
        <w:t xml:space="preserve">Morocco</w:t>
      </w:r>
      <w:r>
        <w:t xml:space="preserve"> </w:t>
      </w:r>
      <w:r>
        <w:t xml:space="preserve">Casablanca</w:t>
      </w:r>
    </w:p>
    <w:bookmarkStart w:id="28" w:name="Xb4cff1155eb4d7923906257e480e2a9ba63939a"/>
    <w:p>
      <w:pPr>
        <w:pStyle w:val="Heading1"/>
      </w:pPr>
      <w:r>
        <w:t xml:space="preserve">Bridging Tradition and Modernity A Comprehensive Case Study of Veterinary Medicine in Morocco Casablanca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Confidential/Professional Use Only</w:t>
      </w:r>
      <w:r>
        <w:br/>
      </w:r>
      <w:r>
        <w:rPr>
          <w:bCs/>
          <w:b/>
        </w:rPr>
        <w:t xml:space="preserve">Subject:</w:t>
      </w:r>
      <w:r>
        <w:t xml:space="preserve">The evolution, challenges, and future trajectories of the veterinary sector in Morocco Casablanca.</w:t>
      </w:r>
    </w:p>
    <w:bookmarkStart w:id="20" w:name="i.-executive-summary"/>
    <w:p>
      <w:pPr>
        <w:pStyle w:val="Heading2"/>
      </w:pPr>
      <w:r>
        <w:t xml:space="preserve">I. Executive Summary</w:t>
      </w:r>
    </w:p>
    <w:p>
      <w:pPr>
        <w:pStyle w:val="FirstParagraph"/>
      </w:pPr>
      <w:r>
        <w:t xml:space="preserve">The intersection of urbanization and animal welfare presents a unique set of challenges for emerging economies. This</w:t>
      </w:r>
      <w:r>
        <w:t xml:space="preserve"> </w:t>
      </w:r>
      <w:r>
        <w:rPr>
          <w:bCs/>
          <w:b/>
        </w:rPr>
        <w:t xml:space="preserve">Case Study</w:t>
      </w:r>
      <w:r>
        <w:t xml:space="preserve"> </w:t>
      </w:r>
      <w:r>
        <w:t xml:space="preserve">examines the dynamic landscape of veterinary medicine within one Africa’s most bustling metropolises:</w:t>
      </w:r>
      <w:r>
        <w:t xml:space="preserve"> </w:t>
      </w:r>
      <w:r>
        <w:rPr>
          <w:bCs/>
          <w:b/>
        </w:rPr>
        <w:t xml:space="preserve">Morocco Casablanca</w:t>
      </w:r>
      <w:r>
        <w:t xml:space="preserve">. As the economic capital of Morocco, Casablanca serves as a critical barometer for shifts in public health, animal rights awareness, and medical infrastructure development. This document analyzes how modern veterinary practices are adapting to the specific cultural, demographic, and infrastructural realities of this region.</w:t>
      </w:r>
    </w:p>
    <w:bookmarkEnd w:id="20"/>
    <w:bookmarkStart w:id="21" w:name="X8b42b80055a690aa3d11ec15beda04b8a189617"/>
    <w:p>
      <w:pPr>
        <w:pStyle w:val="Heading2"/>
      </w:pPr>
      <w:r>
        <w:t xml:space="preserve">II. Contextual Background: The Unique Landscape of Morocco Casablanca</w:t>
      </w:r>
    </w:p>
    <w:p>
      <w:pPr>
        <w:pStyle w:val="FirstParagraph"/>
      </w:pPr>
      <w:r>
        <w:t xml:space="preserve">To understand the necessity for advanced</w:t>
      </w:r>
      <w:r>
        <w:t xml:space="preserve"> </w:t>
      </w:r>
      <w:r>
        <w:rPr>
          <w:bCs/>
          <w:b/>
        </w:rPr>
        <w:t xml:space="preserve">veterinarian</w:t>
      </w:r>
      <w:r>
        <w:t xml:space="preserve"> </w:t>
      </w:r>
      <w:r>
        <w:t xml:space="preserve">services in</w:t>
      </w:r>
      <w:r>
        <w:t xml:space="preserve"> </w:t>
      </w:r>
      <w:r>
        <w:rPr>
          <w:bCs/>
          <w:b/>
        </w:rPr>
        <w:t xml:space="preserve">Morocco Casablanca</w:t>
      </w:r>
      <w:r>
        <w:t xml:space="preserve">, one must first appreciate the city’s distinct character. With a population exceeding three million, Casablanca is not only an industrial hub but also a dense urban environment where human and animal lives intersect frequently. Traditionally, pet ownership in Morocco was viewed through a lens of utility or simple companionship rather than familial integration. However, recent sociological shifts have dramatically altered this perception.</w:t>
      </w:r>
    </w:p>
    <w:p>
      <w:pPr>
        <w:pStyle w:val="BodyText"/>
      </w:pPr>
      <w:r>
        <w:t xml:space="preserve">In the last decade, there has been a surge in the adoption of cats and dogs within middle-class households in neighborhoods such as Ain Diab and Anfa. This demographic shift has created a pressing demand for specialized healthcare. Unlike rural areas where livestock medicine dominates,</w:t>
      </w:r>
      <w:r>
        <w:t xml:space="preserve"> </w:t>
      </w:r>
      <w:r>
        <w:rPr>
          <w:bCs/>
          <w:b/>
        </w:rPr>
        <w:t xml:space="preserve">Morocco Casablanca</w:t>
      </w:r>
      <w:r>
        <w:t xml:space="preserve"> </w:t>
      </w:r>
      <w:r>
        <w:t xml:space="preserve">requires a veterinary model heavily focused on companion animals, exotic pets, and public health management regarding stray populations.</w:t>
      </w:r>
    </w:p>
    <w:bookmarkEnd w:id="21"/>
    <w:bookmarkStart w:id="22" w:name="Xd874aa090c1458b42d289fd60a8dfa65726db7d"/>
    <w:p>
      <w:pPr>
        <w:pStyle w:val="Heading2"/>
      </w:pPr>
      <w:r>
        <w:t xml:space="preserve">III. Problem Statement: The Infrastructure Gap</w:t>
      </w:r>
    </w:p>
    <w:p>
      <w:pPr>
        <w:pStyle w:val="FirstParagraph"/>
      </w:pPr>
      <w:r>
        <w:t xml:space="preserve">The primary challenge identified in this</w:t>
      </w:r>
      <w:r>
        <w:t xml:space="preserve"> </w:t>
      </w:r>
      <w:r>
        <w:rPr>
          <w:bCs/>
          <w:b/>
        </w:rPr>
        <w:t xml:space="preserve">case study</w:t>
      </w:r>
      <w:r>
        <w:t xml:space="preserve"> </w:t>
      </w:r>
      <w:r>
        <w:t xml:space="preserve">is the disparity between the growing demand for high-quality veterinary care and the existing supply of specialized professionals. Historically, many animal owners in</w:t>
      </w:r>
      <w:r>
        <w:t xml:space="preserve"> </w:t>
      </w:r>
      <w:r>
        <w:rPr>
          <w:bCs/>
          <w:b/>
        </w:rPr>
        <w:t xml:space="preserve">Morocco Casablanca</w:t>
      </w:r>
      <w:r>
        <w:rPr>
          <w:iCs/>
          <w:i/>
        </w:rPr>
        <w:t xml:space="preserve">were forced to rely on traditional healers or general practitioners who lacked specific training in comparative medicine. Furthermore, regulatory oversight has often been fragmented.</w:t>
      </w:r>
    </w:p>
    <w:p>
      <w:pPr>
        <w:pStyle w:val="BodyText"/>
      </w:pPr>
      <w:r>
        <w:t xml:space="preserve">Key issues include:</w:t>
      </w:r>
    </w:p>
    <w:p>
      <w:pPr>
        <w:numPr>
          <w:ilvl w:val="0"/>
          <w:numId w:val="1001"/>
        </w:numPr>
        <w:pStyle w:val="Compact"/>
      </w:pPr>
      <w:r>
        <w:rPr>
          <w:bCs/>
          <w:b/>
        </w:rPr>
        <w:t xml:space="preserve">Limited Specialization:</w:t>
      </w:r>
      <w:r>
        <w:t xml:space="preserve">A shortage of specialists in oncology, cardiology, and surgery for small animals.</w:t>
      </w:r>
    </w:p>
    <w:p>
      <w:pPr>
        <w:numPr>
          <w:ilvl w:val="0"/>
          <w:numId w:val="1001"/>
        </w:numPr>
        <w:pStyle w:val="Compact"/>
      </w:pPr>
      <w:r>
        <w:rPr>
          <w:bCs/>
          <w:b/>
        </w:rPr>
        <w:t xml:space="preserve">Zoonotic Disease Risks:</w:t>
      </w:r>
      <w:r>
        <w:t xml:space="preserve">Casablanca’s high density of stray dogs and cats poses significant risks for rabies and other zoonoses. Effective monitoring requires robust data collection by certified</w:t>
      </w:r>
      <w:r>
        <w:t xml:space="preserve"> </w:t>
      </w:r>
      <w:r>
        <w:rPr>
          <w:bCs/>
          <w:b/>
        </w:rPr>
        <w:t xml:space="preserve">veterinarian</w:t>
      </w:r>
      <w:r>
        <w:t xml:space="preserve">s.</w:t>
      </w:r>
    </w:p>
    <w:p>
      <w:pPr>
        <w:numPr>
          <w:ilvl w:val="0"/>
          <w:numId w:val="1001"/>
        </w:numPr>
        <w:pStyle w:val="Compact"/>
      </w:pPr>
      <w:r>
        <w:rPr>
          <w:iCs/>
          <w:i/>
        </w:rPr>
        <w:t xml:space="preserve">Economic Barriers:</w:t>
      </w:r>
      <w:r>
        <w:t xml:space="preserve">High-quality veterinary care in</w:t>
      </w:r>
      <w:r>
        <w:t xml:space="preserve"> </w:t>
      </w:r>
      <w:r>
        <w:rPr>
          <w:bCs/>
          <w:b/>
        </w:rPr>
        <w:t xml:space="preserve">Morocco Casablanca</w:t>
      </w:r>
      <w:r>
        <w:t xml:space="preserve"> </w:t>
      </w:r>
      <w:r>
        <w:t xml:space="preserve">remains expensive, creating a two-tier system where only the affluent can access advanced diagnostics like MRI or CT scans.</w:t>
      </w:r>
    </w:p>
    <w:bookmarkEnd w:id="22"/>
    <w:bookmarkStart w:id="23" w:name="iv.-methodology-and-observations"/>
    <w:p>
      <w:pPr>
        <w:pStyle w:val="Heading2"/>
      </w:pPr>
      <w:r>
        <w:t xml:space="preserve">IV. Methodology and Observations</w:t>
      </w:r>
    </w:p>
    <w:p>
      <w:pPr>
        <w:pStyle w:val="FirstParagraph"/>
      </w:pPr>
      <w:r>
        <w:t xml:space="preserve">This analysis draws upon data from local animal shelters, private clinics in central</w:t>
      </w:r>
      <w:r>
        <w:t xml:space="preserve"> </w:t>
      </w:r>
      <w:r>
        <w:rPr>
          <w:bCs/>
          <w:b/>
        </w:rPr>
        <w:t xml:space="preserve">Morocco Casablanca</w:t>
      </w:r>
      <w:r>
        <w:t xml:space="preserve">, and interviews with municipal health officials. The study observes the transition from informal care networks to formalized clinic structures. It also highlights the role of non-governmental organizations (NGOs) that have partnered with licensed</w:t>
      </w:r>
      <w:r>
        <w:t xml:space="preserve"> </w:t>
      </w:r>
      <w:r>
        <w:rPr>
          <w:bCs/>
          <w:b/>
        </w:rPr>
        <w:t xml:space="preserve">veterinarian</w:t>
      </w:r>
      <w:r>
        <w:t xml:space="preserve"> </w:t>
      </w:r>
      <w:r>
        <w:t xml:space="preserve">professionals to provide low-cost vaccination drives.</w:t>
      </w:r>
    </w:p>
    <w:p>
      <w:pPr>
        <w:pStyle w:val="BodyText"/>
      </w:pPr>
      <w:r>
        <w:t xml:space="preserve">A critical finding is the digital transformation of healthcare in</w:t>
      </w:r>
      <w:r>
        <w:t xml:space="preserve"> </w:t>
      </w:r>
      <w:r>
        <w:rPr>
          <w:bCs/>
          <w:b/>
        </w:rPr>
        <w:t xml:space="preserve">Morocco Casablanca</w:t>
      </w:r>
      <w:r>
        <w:t xml:space="preserve">. Younger pet owners are increasingly using mobile applications to book appointments, access telemedicine consultations, and purchase veterinary pharmaceuticals. This digital adoption has forced traditional clinics to modernize their operational workflows to remain competitive.</w:t>
      </w:r>
    </w:p>
    <w:bookmarkEnd w:id="23"/>
    <w:bookmarkStart w:id="24" w:name="v.-strategic-initiatives-and-innovations"/>
    <w:p>
      <w:pPr>
        <w:pStyle w:val="Heading2"/>
      </w:pPr>
      <w:r>
        <w:t xml:space="preserve">V. Strategic Initiatives and Innovations</w:t>
      </w:r>
    </w:p>
    <w:p>
      <w:pPr>
        <w:pStyle w:val="FirstParagraph"/>
      </w:pPr>
      <w:r>
        <w:t xml:space="preserve">In response to the identified gaps, several strategic initiatives have emerged in</w:t>
      </w:r>
      <w:r>
        <w:t xml:space="preserve"> </w:t>
      </w:r>
      <w:r>
        <w:rPr>
          <w:bCs/>
          <w:b/>
        </w:rPr>
        <w:t xml:space="preserve">Morocco Casablanca</w:t>
      </w:r>
      <w:r>
        <w:t xml:space="preserve">. One notable example is the establishment of multi-specialty centers that mimic European veterinary standards. These facilities offer comprehensive services ranging from preventive medicine to emergency surgery.</w:t>
      </w:r>
    </w:p>
    <w:p>
      <w:pPr>
        <w:pStyle w:val="BodyText"/>
      </w:pPr>
      <w:r>
        <w:t xml:space="preserve">Furthermore, there is a growing emphasis on education. Veterinary schools in</w:t>
      </w:r>
      <w:r>
        <w:t xml:space="preserve"> </w:t>
      </w:r>
      <w:r>
        <w:rPr>
          <w:bCs/>
          <w:b/>
        </w:rPr>
        <w:t xml:space="preserve">Morocco</w:t>
      </w:r>
      <w:r>
        <w:t xml:space="preserve">, particularly those in and around Casablanca, have updated their curricula to include more clinical hours and specialized modules in exotic animal care. This educational reform is crucial for producing a new generation of</w:t>
      </w:r>
      <w:r>
        <w:t xml:space="preserve"> </w:t>
      </w:r>
      <w:r>
        <w:rPr>
          <w:bCs/>
          <w:b/>
        </w:rPr>
        <w:t xml:space="preserve">veterinarian</w:t>
      </w:r>
      <w:r>
        <w:t xml:space="preserve">s who are not only technically proficient but also culturally attuned to the changing attitudes of Moroccan pet owners.</w:t>
      </w:r>
    </w:p>
    <w:p>
      <w:pPr>
        <w:pStyle w:val="BodyText"/>
      </w:pPr>
      <w:r>
        <w:t xml:space="preserve">Municipal initiatives have also launched integrated programs combining sterilization, vaccination, and registration. By registering pets in</w:t>
      </w:r>
      <w:r>
        <w:t xml:space="preserve"> </w:t>
      </w:r>
      <w:r>
        <w:rPr>
          <w:bCs/>
          <w:b/>
        </w:rPr>
        <w:t xml:space="preserve">Morocco Casablanca</w:t>
      </w:r>
      <w:r>
        <w:t xml:space="preserve">, authorities can better track disease outbreaks and manage stray populations humanely. This data-driven approach relies heavily on the cooperation of local</w:t>
      </w:r>
      <w:r>
        <w:t xml:space="preserve"> </w:t>
      </w:r>
      <w:r>
        <w:rPr>
          <w:bCs/>
          <w:b/>
        </w:rPr>
        <w:t xml:space="preserve">veterinarian</w:t>
      </w:r>
      <w:r>
        <w:t xml:space="preserve"> </w:t>
      </w:r>
      <w:r>
        <w:t xml:space="preserve">networks.</w:t>
      </w:r>
    </w:p>
    <w:bookmarkEnd w:id="24"/>
    <w:bookmarkStart w:id="25" w:name="vi.-challenges-to-sustainable-growth"/>
    <w:p>
      <w:pPr>
        <w:pStyle w:val="Heading2"/>
      </w:pPr>
      <w:r>
        <w:t xml:space="preserve">VI. Challenges to Sustainable Growth</w:t>
      </w:r>
    </w:p>
    <w:p>
      <w:pPr>
        <w:pStyle w:val="FirstParagraph"/>
      </w:pPr>
      <w:r>
        <w:t xml:space="preserve">Despite progress, significant hurdles remain. The cost of importing specialized medical equipment is high due to import tariffs and logistical complexities in</w:t>
      </w:r>
      <w:r>
        <w:t xml:space="preserve"> </w:t>
      </w:r>
      <w:r>
        <w:rPr>
          <w:bCs/>
          <w:b/>
        </w:rPr>
        <w:t xml:space="preserve">Morocco Casablanca</w:t>
      </w:r>
      <w:r>
        <w:t xml:space="preserve">. This often inflates the price of services for end consumers. Additionally, there is a need for stricter enforcement of animal welfare laws. While legislation exists on paper, the practical application requires more robust monitoring by veterinary authorities.</w:t>
      </w:r>
    </w:p>
    <w:p>
      <w:pPr>
        <w:pStyle w:val="BodyText"/>
      </w:pPr>
      <w:r>
        <w:t xml:space="preserve">Cultural resistance also persists in certain conservative sectors where animals are still stigmatized. Overcoming these deep-seated beliefs requires sustained public education campaigns led by trusted</w:t>
      </w:r>
      <w:r>
        <w:t xml:space="preserve"> </w:t>
      </w:r>
      <w:r>
        <w:rPr>
          <w:bCs/>
          <w:b/>
        </w:rPr>
        <w:t xml:space="preserve">veterinarian</w:t>
      </w:r>
      <w:r>
        <w:t xml:space="preserve"> </w:t>
      </w:r>
      <w:r>
        <w:t xml:space="preserve">voices.</w:t>
      </w:r>
    </w:p>
    <w:bookmarkEnd w:id="25"/>
    <w:bookmarkStart w:id="26" w:name="vii.-future-outlook-and-recommendations"/>
    <w:p>
      <w:pPr>
        <w:pStyle w:val="Heading2"/>
      </w:pPr>
      <w:r>
        <w:t xml:space="preserve">VII. Future Outlook and Recommendations</w:t>
      </w:r>
    </w:p>
    <w:p>
      <w:pPr>
        <w:pStyle w:val="FirstParagraph"/>
      </w:pPr>
      <w:r>
        <w:t xml:space="preserve">The future of veterinary medicine in</w:t>
      </w:r>
      <w:r>
        <w:t xml:space="preserve"> </w:t>
      </w:r>
      <w:r>
        <w:rPr>
          <w:bCs/>
          <w:b/>
        </w:rPr>
        <w:t xml:space="preserve">Morocco Casablanca</w:t>
      </w:r>
      <w:r>
        <w:rPr>
          <w:iCs/>
          <w:i/>
        </w:rPr>
        <w:t xml:space="preserve">presents a promising trajectory, contingent upon continued investment and policy support. The following recommendations are proposed to enhance the sector:</w:t>
      </w:r>
    </w:p>
    <w:p>
      <w:pPr>
        <w:numPr>
          <w:ilvl w:val="0"/>
          <w:numId w:val="1002"/>
        </w:numPr>
        <w:pStyle w:val="Compact"/>
      </w:pPr>
      <w:r>
        <w:rPr>
          <w:bCs/>
          <w:b/>
        </w:rPr>
        <w:t xml:space="preserve">Promote Public-Private Partnerships:</w:t>
      </w:r>
      <w:r>
        <w:t xml:space="preserve">Collaboration between the government and private</w:t>
      </w:r>
      <w:r>
        <w:t xml:space="preserve"> </w:t>
      </w:r>
      <w:r>
        <w:rPr>
          <w:bCs/>
          <w:b/>
        </w:rPr>
        <w:t xml:space="preserve">veterinarian</w:t>
      </w:r>
      <w:r>
        <w:t xml:space="preserve"> </w:t>
      </w:r>
      <w:r>
        <w:t xml:space="preserve">clinics can help subsidize costs for essential services like rabies vaccination.</w:t>
      </w:r>
    </w:p>
    <w:p>
      <w:pPr>
        <w:numPr>
          <w:ilvl w:val="0"/>
          <w:numId w:val="1002"/>
        </w:numPr>
        <w:pStyle w:val="Compact"/>
      </w:pPr>
      <w:r>
        <w:rPr>
          <w:bCs/>
          <w:b/>
        </w:rPr>
        <w:t xml:space="preserve">Invest in Telemedicine Infrastructure:</w:t>
      </w:r>
      <w:r>
        <w:t xml:space="preserve">Leveraging technology to reach underserved suburbs of</w:t>
      </w:r>
      <w:r>
        <w:t xml:space="preserve"> </w:t>
      </w:r>
      <w:r>
        <w:rPr>
          <w:bCs/>
          <w:b/>
        </w:rPr>
        <w:t xml:space="preserve">Morocco Casablanca</w:t>
      </w:r>
      <w:r>
        <w:rPr>
          <w:iCs/>
          <w:i/>
        </w:rPr>
        <w:t xml:space="preserve">would improve accessibility.</w:t>
      </w:r>
    </w:p>
    <w:p>
      <w:pPr>
        <w:numPr>
          <w:ilvl w:val="0"/>
          <w:numId w:val="1002"/>
        </w:numPr>
        <w:pStyle w:val="Compact"/>
      </w:pPr>
      <w:r>
        <w:rPr>
          <w:bCs/>
          <w:b/>
        </w:rPr>
        <w:t xml:space="preserve">Standardize Training and Certification:</w:t>
      </w:r>
      <w:r>
        <w:t xml:space="preserve">Rigorous continuing education for all practicing</w:t>
      </w:r>
      <w:r>
        <w:t xml:space="preserve"> </w:t>
      </w:r>
      <w:r>
        <w:rPr>
          <w:bCs/>
          <w:b/>
        </w:rPr>
        <w:t xml:space="preserve">veterinarian</w:t>
      </w:r>
      <w:r>
        <w:t xml:space="preserve">s will ensure consistent quality of care across the city.</w:t>
      </w:r>
    </w:p>
    <w:p>
      <w:pPr>
        <w:numPr>
          <w:ilvl w:val="0"/>
          <w:numId w:val="1002"/>
        </w:numPr>
        <w:pStyle w:val="Compact"/>
      </w:pPr>
      <w:r>
        <w:rPr>
          <w:iCs/>
          <w:i/>
        </w:rPr>
        <w:t xml:space="preserve">Enhance Public Awareness:</w:t>
      </w:r>
      <w:r>
        <w:t xml:space="preserve">Campaigns that frame pets as community assets rather than nuisances will foster a more supportive environment for veterinary services.</w:t>
      </w:r>
    </w:p>
    <w:bookmarkEnd w:id="26"/>
    <w:bookmarkStart w:id="27" w:name="viii.-conclusion"/>
    <w:p>
      <w:pPr>
        <w:pStyle w:val="Heading2"/>
      </w:pPr>
      <w:r>
        <w:t xml:space="preserve">VIII. Conclusion</w:t>
      </w:r>
    </w:p>
    <w:p>
      <w:pPr>
        <w:pStyle w:val="FirstParagraph"/>
      </w:pPr>
      <w:r>
        <w:t xml:space="preserve">This</w:t>
      </w:r>
      <w:r>
        <w:t xml:space="preserve"> </w:t>
      </w:r>
      <w:r>
        <w:rPr>
          <w:bCs/>
          <w:b/>
        </w:rPr>
        <w:t xml:space="preserve">Casestudy</w:t>
      </w:r>
    </w:p>
    <w:p>
      <w:pPr>
        <w:pStyle w:val="BodyText"/>
      </w:pPr>
      <w:r>
        <w:t xml:space="preserve">demonstrates that the veterinary sector in</w:t>
      </w:r>
      <w:r>
        <w:t xml:space="preserve"> </w:t>
      </w:r>
      <w:r>
        <w:rPr>
          <w:bCs/>
          <w:b/>
        </w:rPr>
        <w:t xml:space="preserve">Morocco Casablanca</w:t>
      </w:r>
      <w:r>
        <w:rPr>
          <w:iCs/>
          <w:i/>
        </w:rPr>
        <w:t xml:space="preserve">would undergoing a profound transformation. The city serves as a microcosm of broader trends in North Africa, where modernization meets tradition. By addressing infrastructure gaps, leveraging digital tools, and promoting education, stakeholders can ensure that every animal in</w:t>
      </w:r>
      <w:r>
        <w:rPr>
          <w:iCs/>
          <w:i/>
        </w:rPr>
        <w:t xml:space="preserve"> </w:t>
      </w:r>
      <w:r>
        <w:rPr>
          <w:bCs/>
          <w:b/>
          <w:iCs/>
          <w:i/>
        </w:rPr>
        <w:t xml:space="preserve">Morocco Casablanca</w:t>
      </w:r>
      <w:r>
        <w:rPr>
          <w:iCs/>
          <w:i/>
        </w:rPr>
        <w:t xml:space="preserve"> </w:t>
      </w:r>
      <w:r>
        <w:rPr>
          <w:iCs/>
          <w:i/>
        </w:rPr>
        <w:t xml:space="preserve">receives compassionate and competent care.</w:t>
      </w:r>
    </w:p>
    <w:p>
      <w:pPr>
        <w:pStyle w:val="BodyText"/>
      </w:pPr>
      <w:r>
        <w:t xml:space="preserve">The role of the</w:t>
      </w:r>
      <w:r>
        <w:t xml:space="preserve"> </w:t>
      </w:r>
      <w:r>
        <w:rPr>
          <w:bCs/>
          <w:b/>
        </w:rPr>
        <w:t xml:space="preserve">veterinarian</w:t>
      </w:r>
      <w:r>
        <w:rPr>
          <w:iCs/>
          <w:i/>
        </w:rPr>
        <w:t xml:space="preserve">has expanded from treating sick animals to acting as a guardian of public health and a catalyst for social change. As Casablanca continues to grow, its veterinary infrastructure must evolve in tandem, ensuring that animal welfare becomes an integral part of the city’s development narrative.</w:t>
      </w:r>
    </w:p>
    <w:p>
      <w:pPr>
        <w:pStyle w:val="BodyText"/>
      </w:pPr>
      <w:r>
        <w:t xml:space="preserve">© 2023 Veterinary Research Institute - North Africa Region.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Transformation in Morocco Casablanca</dc:title>
  <dc:creator/>
  <dc:language>en</dc:language>
  <cp:keywords/>
  <dcterms:created xsi:type="dcterms:W3CDTF">2026-07-29T10:31:06Z</dcterms:created>
  <dcterms:modified xsi:type="dcterms:W3CDTF">2026-07-29T10:31:06Z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