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Solutions</w:t>
      </w:r>
      <w:r>
        <w:t xml:space="preserve"> </w:t>
      </w:r>
      <w:r>
        <w:t xml:space="preserve">in</w:t>
      </w:r>
      <w:r>
        <w:t xml:space="preserve"> </w:t>
      </w:r>
      <w:r>
        <w:t xml:space="preserve">Nigeria</w:t>
      </w:r>
      <w:r>
        <w:t xml:space="preserve"> </w:t>
      </w:r>
      <w:r>
        <w:t xml:space="preserve">Abuja</w:t>
      </w:r>
    </w:p>
    <w:bookmarkStart w:id="31" w:name="Xc8a6e6bd694738c62fb129efdec9a0d23168563"/>
    <w:p>
      <w:pPr>
        <w:pStyle w:val="Heading1"/>
      </w:pPr>
      <w:r>
        <w:t xml:space="preserve">Bridging the Gap in Animal Health: A Comprehensive Case Study of Veterinary Services in Nigeria Abuja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Veterinary Infrastructure, Pet Ownership Trends, and Service Delivery Models in the Federal Capital Territory.</w:t>
      </w:r>
    </w:p>
    <w:bookmarkStart w:id="20" w:name="executive-summary"/>
    <w:p>
      <w:pPr>
        <w:pStyle w:val="Heading3"/>
      </w:pPr>
      <w:r>
        <w:t xml:space="preserve">Executive Summary</w:t>
      </w:r>
    </w:p>
    <w:p>
      <w:pPr>
        <w:pStyle w:val="FirstParagraph"/>
      </w:pPr>
      <w:r>
        <w:t xml:space="preserve">This case study examines the evolving landscape of veterinary care in Nigeria Abuja. As urbanization accelerates and pet ownership becomes increasingly prevalent among middle- and upper-income households, the demand for specialized veterinary services has outpaced the current supply. This document explores the challenges faced by local practitioners, identifies gaps in public health integration regarding zoonotic diseases, and proposes a scalable model for high-quality</w:t>
      </w:r>
      <w:r>
        <w:t xml:space="preserve"> </w:t>
      </w:r>
      <w:r>
        <w:rPr>
          <w:bCs/>
          <w:b/>
        </w:rPr>
        <w:t xml:space="preserve">Veterinarian</w:t>
      </w:r>
      <w:r>
        <w:t xml:space="preserve"> </w:t>
      </w:r>
      <w:r>
        <w:t xml:space="preserve">service delivery tailored to the unique socio-economic context of</w:t>
      </w:r>
      <w:r>
        <w:t xml:space="preserve"> </w:t>
      </w:r>
      <w:r>
        <w:rPr>
          <w:bCs/>
          <w:b/>
        </w:rPr>
        <w:t xml:space="preserve">Nigeria Abuja</w:t>
      </w:r>
      <w:r>
        <w:t xml:space="preserve">.</w:t>
      </w:r>
    </w:p>
    <w:bookmarkEnd w:id="20"/>
    <w:bookmarkStart w:id="21" w:name="X84e014f1301709bc48a37f2c9756e4154af5321"/>
    <w:p>
      <w:pPr>
        <w:pStyle w:val="Heading2"/>
      </w:pPr>
      <w:r>
        <w:t xml:space="preserve">1. Introduction: The Rise of Pet Ownership in Nigeria Abuja</w:t>
      </w:r>
    </w:p>
    <w:p>
      <w:pPr>
        <w:pStyle w:val="FirstParagraph"/>
      </w:pPr>
      <w:r>
        <w:rPr>
          <w:bCs/>
          <w:b/>
        </w:rPr>
        <w:t xml:space="preserve">Nigeria Abuja</w:t>
      </w:r>
      <w:r>
        <w:t xml:space="preserve">, as the capital city, serves as a microcosm of Nigeria’s broader economic and social shifts. In recent years, there has been a notable demographic shift in pet ownership within the city. No longer confined to rural livestock management or basic guard duties, pets such as dogs and cats are increasingly viewed as family members by expatriates, civil servants, and business owners residing in areas like Maitama, Wuse II, Gwarinpa, and Asokoro.</w:t>
      </w:r>
    </w:p>
    <w:p>
      <w:pPr>
        <w:pStyle w:val="BodyText"/>
      </w:pPr>
      <w:r>
        <w:t xml:space="preserve">This cultural shift has driven a surge in demand for comprehensive veterinary care. However unlike major global metropolitan areas where veterinary networks are dense and specialized,</w:t>
      </w:r>
      <w:r>
        <w:rPr>
          <w:bCs/>
          <w:b/>
        </w:rPr>
        <w:t xml:space="preserve">Nigeria Abuja</w:t>
      </w:r>
      <w:r>
        <w:t xml:space="preserve"> </w:t>
      </w:r>
      <w:r>
        <w:t xml:space="preserve">faces a fragmented market. The primary challenge lies in balancing the high expectations of pet owners with the limited availability of fully equipped facilities and certified specialists.</w:t>
      </w:r>
    </w:p>
    <w:bookmarkEnd w:id="21"/>
    <w:bookmarkStart w:id="22" w:name="X2eeacf8ee8bfede2b6473580264672acf0b9735"/>
    <w:p>
      <w:pPr>
        <w:pStyle w:val="Heading2"/>
      </w:pPr>
      <w:r>
        <w:t xml:space="preserve">2. Problem Statement: Infrastructure and Expertise Gaps</w:t>
      </w:r>
    </w:p>
    <w:p>
      <w:pPr>
        <w:pStyle w:val="FirstParagraph"/>
      </w:pPr>
      <w:r>
        <w:t xml:space="preserve">The core problem identified in this case study is the disparity between service demand and veterinary capacity. While general practitioners exist in many neighborhoods, there is a critical shortage of specialized care units for orthopedics, oncology, and advanced diagnostics such as ultrasound and digital radiography.</w:t>
      </w:r>
    </w:p>
    <w:p>
      <w:pPr>
        <w:pStyle w:val="BodyText"/>
      </w:pPr>
      <w:r>
        <w:t xml:space="preserve">Furthermore, the regulatory framework governing veterinary practice in</w:t>
      </w:r>
      <w:r>
        <w:t xml:space="preserve"> </w:t>
      </w:r>
      <w:r>
        <w:rPr>
          <w:bCs/>
          <w:b/>
        </w:rPr>
        <w:t xml:space="preserve">Nigeria Abuja</w:t>
      </w:r>
      <w:r>
        <w:t xml:space="preserve">, while present under the Veterinary Council of Nigeria (VCN), often struggles with enforcement in informal settings. This leads to inconsistent standards of care, where unqualified individuals may offer treatments that compromise animal welfare. For a qualified</w:t>
      </w:r>
      <w:r>
        <w:t xml:space="preserve"> </w:t>
      </w:r>
      <w:r>
        <w:rPr>
          <w:bCs/>
          <w:b/>
        </w:rPr>
        <w:t xml:space="preserve">Veterinarian</w:t>
      </w:r>
      <w:r>
        <w:t xml:space="preserve"> </w:t>
      </w:r>
      <w:r>
        <w:t xml:space="preserve">attempting to establish a reputable clinic, navigating these regulatory landscapes and establishing trust with skeptical clients remains a significant hurdle.</w:t>
      </w:r>
    </w:p>
    <w:bookmarkEnd w:id="22"/>
    <w:bookmarkStart w:id="23" w:name="X6fa6ac1fa10f190a2e5baf7549314b0d7a2ee0b"/>
    <w:p>
      <w:pPr>
        <w:pStyle w:val="Heading2"/>
      </w:pPr>
      <w:r>
        <w:t xml:space="preserve">3. Methodology: Data Collection and Field Analysis</w:t>
      </w:r>
    </w:p>
    <w:p>
      <w:pPr>
        <w:pStyle w:val="FirstParagraph"/>
      </w:pPr>
      <w:r>
        <w:t xml:space="preserve">To understand the scope of veterinary needs in the region, this study employed a mixed-methods approach:</w:t>
      </w:r>
    </w:p>
    <w:p>
      <w:pPr>
        <w:numPr>
          <w:ilvl w:val="0"/>
          <w:numId w:val="1001"/>
        </w:numPr>
        <w:pStyle w:val="Compact"/>
      </w:pPr>
      <w:r>
        <w:rPr>
          <w:bCs/>
          <w:b/>
        </w:rPr>
        <w:t xml:space="preserve">Survey Data:</w:t>
      </w:r>
      <w:r>
        <w:t xml:space="preserve"> </w:t>
      </w:r>
      <w:r>
        <w:t xml:space="preserve">Online and door-to-door surveys were conducted with 500 pet owners across five major districts in Abuja.</w:t>
      </w:r>
    </w:p>
    <w:p>
      <w:pPr>
        <w:numPr>
          <w:ilvl w:val="0"/>
          <w:numId w:val="1001"/>
        </w:numPr>
        <w:pStyle w:val="Compact"/>
      </w:pPr>
      <w:r>
        <w:rPr>
          <w:bCs/>
          <w:b/>
        </w:rPr>
        <w:t xml:space="preserve">Semistructured Interviews:</w:t>
      </w:r>
      <w:r>
        <w:t xml:space="preserve"> </w:t>
      </w:r>
      <w:r>
        <w:t xml:space="preserve">In-depth interviews were held with 15 practicing veterinarians to discuss operational challenges, supply chain issues for pharmaceuticals, and client retention strategies.</w:t>
      </w:r>
    </w:p>
    <w:p>
      <w:pPr>
        <w:numPr>
          <w:ilvl w:val="0"/>
          <w:numId w:val="1001"/>
        </w:numPr>
        <w:pStyle w:val="Compact"/>
      </w:pPr>
      <w:r>
        <w:rPr>
          <w:bCs/>
          <w:b/>
        </w:rPr>
        <w:t xml:space="preserve">Observational Study:</w:t>
      </w:r>
      <w:r>
        <w:t xml:space="preserve"> </w:t>
      </w:r>
      <w:r>
        <w:t xml:space="preserve">Visits to ten different clinics ranging from basic general practices to referral centers were conducted to assess facility hygiene, equipment availability, and staff competency.</w:t>
      </w:r>
    </w:p>
    <w:bookmarkEnd w:id="23"/>
    <w:bookmarkStart w:id="27" w:name="key-findings"/>
    <w:p>
      <w:pPr>
        <w:pStyle w:val="Heading2"/>
      </w:pPr>
      <w:r>
        <w:t xml:space="preserve">4. Key Findings</w:t>
      </w:r>
    </w:p>
    <w:bookmarkStart w:id="24" w:name="a.-the-emergency-care-void"/>
    <w:p>
      <w:pPr>
        <w:pStyle w:val="Heading3"/>
      </w:pPr>
      <w:r>
        <w:t xml:space="preserve">A. The "Emergency Care" Void</w:t>
      </w:r>
    </w:p>
    <w:p>
      <w:pPr>
        <w:pStyle w:val="FirstParagraph"/>
      </w:pPr>
      <w:r>
        <w:t xml:space="preserve">The most pressing gap identified is the lack of 24-hour emergency veterinary services in many parts of Abuja. Pet owners reported high stress levels when dealing with nocturnal emergencies, often leading to delayed treatment and poorer outcomes. This finding suggests a critical need for dedicated emergency clinics staffed by trained</w:t>
      </w:r>
      <w:r>
        <w:t xml:space="preserve"> </w:t>
      </w:r>
      <w:r>
        <w:rPr>
          <w:bCs/>
          <w:b/>
        </w:rPr>
        <w:t xml:space="preserve">Veterinarian</w:t>
      </w:r>
      <w:r>
        <w:t xml:space="preserve"> </w:t>
      </w:r>
      <w:r>
        <w:t xml:space="preserve">professionals.</w:t>
      </w:r>
    </w:p>
    <w:bookmarkEnd w:id="24"/>
    <w:bookmarkStart w:id="25" w:name="b.-public-health-integration"/>
    <w:p>
      <w:pPr>
        <w:pStyle w:val="Heading3"/>
      </w:pPr>
      <w:r>
        <w:t xml:space="preserve">B. Public Health Integration</w:t>
      </w:r>
    </w:p>
    <w:p>
      <w:pPr>
        <w:pStyle w:val="FirstParagraph"/>
      </w:pPr>
      <w:r>
        <w:t xml:space="preserve">Zoonotic diseases remain a significant concern in Nigeria. Rabies, canine distemper, and leptospirosis are prevalent issues in</w:t>
      </w:r>
      <w:r>
        <w:t xml:space="preserve"> </w:t>
      </w:r>
      <w:r>
        <w:rPr>
          <w:bCs/>
          <w:b/>
        </w:rPr>
        <w:t xml:space="preserve">Nigeria Abuja</w:t>
      </w:r>
      <w:r>
        <w:t xml:space="preserve">. The study found that many pet owners lack adequate knowledge regarding vaccination schedules and hygiene practices. There is a strong correlation between educated pet owners and regular veterinary attendance, highlighting the need for educational outreach programs integrated into clinical visits.</w:t>
      </w:r>
    </w:p>
    <w:bookmarkEnd w:id="25"/>
    <w:bookmarkStart w:id="26" w:name="c.-affordability-vs.-quality"/>
    <w:p>
      <w:pPr>
        <w:pStyle w:val="Heading3"/>
      </w:pPr>
      <w:r>
        <w:t xml:space="preserve">C. Affordability vs. Quality</w:t>
      </w:r>
    </w:p>
    <w:p>
      <w:pPr>
        <w:pStyle w:val="FirstParagraph"/>
      </w:pPr>
      <w:r>
        <w:t xml:space="preserve">A significant portion of surveyed pet owners expressed dissatisfaction with current pricing structures. While wealthier districts like Maitama can support high-end clinics, areas in the periphery often face a choice between affordable but low-quality care or expensive specialized care that is geographically inaccessible. This economic divide creates an inequitable system where animal health outcomes are heavily dependent on the owner’s income level.</w:t>
      </w:r>
    </w:p>
    <w:bookmarkEnd w:id="26"/>
    <w:bookmarkEnd w:id="27"/>
    <w:bookmarkStart w:id="28" w:name="X09961d51e39d89554f08af29f81c90169fb6f08"/>
    <w:p>
      <w:pPr>
        <w:pStyle w:val="Heading2"/>
      </w:pPr>
      <w:r>
        <w:t xml:space="preserve">5. Proposed Solution: The Integrated Veterinary Hub Model</w:t>
      </w:r>
    </w:p>
    <w:p>
      <w:pPr>
        <w:pStyle w:val="FirstParagraph"/>
      </w:pPr>
      <w:r>
        <w:t xml:space="preserve">To address these challenges, this case study proposes the establishment of an "Integrated Veterinary Hub" model specifically designed for the dynamics of Abuja. This model focuses on three pillars:</w:t>
      </w:r>
    </w:p>
    <w:p>
      <w:pPr>
        <w:numPr>
          <w:ilvl w:val="0"/>
          <w:numId w:val="1002"/>
        </w:numPr>
        <w:pStyle w:val="Compact"/>
      </w:pPr>
      <w:r>
        <w:rPr>
          <w:bCs/>
          <w:b/>
        </w:rPr>
        <w:t xml:space="preserve">Multidisciplinary Teams:</w:t>
      </w:r>
      <w:r>
        <w:t xml:space="preserve"> </w:t>
      </w:r>
      <w:r>
        <w:t xml:space="preserve">Instead of general practitioners handling all cases, a hub would employ a team including small animal specialists, surgeons, and diagnosticians. This ensures that when a pet owner visits a</w:t>
      </w:r>
      <w:r>
        <w:t xml:space="preserve"> </w:t>
      </w:r>
      <w:r>
        <w:rPr>
          <w:bCs/>
          <w:b/>
        </w:rPr>
        <w:t xml:space="preserve">Veterinarian</w:t>
      </w:r>
      <w:r>
        <w:t xml:space="preserve">, they have access to advanced care under one roof.</w:t>
      </w:r>
    </w:p>
    <w:p>
      <w:pPr>
        <w:numPr>
          <w:ilvl w:val="0"/>
          <w:numId w:val="1002"/>
        </w:numPr>
        <w:pStyle w:val="Compact"/>
      </w:pPr>
      <w:r>
        <w:rPr>
          <w:bCs/>
          <w:b/>
        </w:rPr>
        <w:t xml:space="preserve">Digital Triage and Telemedicine:</w:t>
      </w:r>
      <w:r>
        <w:t xml:space="preserve"> </w:t>
      </w:r>
      <w:r>
        <w:t xml:space="preserve">Implementing a digital platform for initial consultations. This allows for triage of cases, reducing overcrowding in clinics and providing immediate advice to pet owners in remote areas of Abuja.</w:t>
      </w:r>
    </w:p>
    <w:p>
      <w:pPr>
        <w:numPr>
          <w:ilvl w:val="0"/>
          <w:numId w:val="1002"/>
        </w:numPr>
        <w:pStyle w:val="Compact"/>
      </w:pPr>
      <w:r>
        <w:rPr>
          <w:bCs/>
          <w:b/>
        </w:rPr>
        <w:t xml:space="preserve">Educational Partnerships:</w:t>
      </w:r>
      <w:r>
        <w:t xml:space="preserve"> </w:t>
      </w:r>
      <w:r>
        <w:t xml:space="preserve">Collaborating with local universities and community centers to educate the public on animal welfare. By positioning the clinic as a center for knowledge rather than just treatment, trust can be built more effectively.</w:t>
      </w:r>
    </w:p>
    <w:bookmarkEnd w:id="28"/>
    <w:bookmarkStart w:id="29" w:name="implementation-strategy-in-nigeria-abuja"/>
    <w:p>
      <w:pPr>
        <w:pStyle w:val="Heading2"/>
      </w:pPr>
      <w:r>
        <w:t xml:space="preserve">6. Implementation Strategy in Nigeria Abuja</w:t>
      </w:r>
    </w:p>
    <w:p>
      <w:pPr>
        <w:pStyle w:val="FirstParagraph"/>
      </w:pPr>
      <w:r>
        <w:rPr>
          <w:bCs/>
          <w:b/>
        </w:rPr>
        <w:t xml:space="preserve">Nigeria Abuja</w:t>
      </w:r>
      <w:r>
        <w:t xml:space="preserve"> </w:t>
      </w:r>
      <w:r>
        <w:t xml:space="preserve">offers unique logistical advantages, including stable power supply in central zones and good road networks compared to other regions. The proposed hub should be located centrally, perhaps near the Garki or Utako areas, to maximize accessibility. Partnerships with insurance companies could also be established to offer pet health plans, making recurring veterinary visits more affordable for middle-income families.</w:t>
      </w:r>
    </w:p>
    <w:p>
      <w:pPr>
        <w:pStyle w:val="BodyText"/>
      </w:pPr>
      <w:r>
        <w:t xml:space="preserve">Furthermore, strict adherence to ethical standards by every</w:t>
      </w:r>
      <w:r>
        <w:t xml:space="preserve"> </w:t>
      </w:r>
      <w:r>
        <w:rPr>
          <w:bCs/>
          <w:b/>
        </w:rPr>
        <w:t xml:space="preserve">Veterinarian</w:t>
      </w:r>
      <w:r>
        <w:t xml:space="preserve"> </w:t>
      </w:r>
      <w:r>
        <w:t xml:space="preserve">involved in this project is non-negotiable. Regular audits and continuing professional development (CPD) sessions must be mandated to ensure that the quality of care meets international standards, thereby enhancing the reputation of veterinary medicine as a whole in Nigeria.</w:t>
      </w:r>
    </w:p>
    <w:bookmarkEnd w:id="29"/>
    <w:bookmarkStart w:id="30" w:name="conclusion"/>
    <w:p>
      <w:pPr>
        <w:pStyle w:val="Heading2"/>
      </w:pPr>
      <w:r>
        <w:t xml:space="preserve">7. Conclusion</w:t>
      </w:r>
    </w:p>
    <w:p>
      <w:pPr>
        <w:pStyle w:val="FirstParagraph"/>
      </w:pPr>
      <w:r>
        <w:t xml:space="preserve">The demand for professional veterinary services in</w:t>
      </w:r>
      <w:r>
        <w:t xml:space="preserve"> </w:t>
      </w:r>
      <w:r>
        <w:rPr>
          <w:bCs/>
          <w:b/>
        </w:rPr>
        <w:t xml:space="preserve">Nigeria Abuja</w:t>
      </w:r>
      <w:r>
        <w:t xml:space="preserve"> </w:t>
      </w:r>
      <w:r>
        <w:t xml:space="preserve">is growing rapidly, driven by changing social norms and an increasing human-animal bond. However, the current infrastructure struggles to meet the complexity of this demand. By addressing gaps in emergency care, public health education, and specialized treatment capabilities through a structured hub model, stakeholders can significantly improve animal welfare outcomes.</w:t>
      </w:r>
    </w:p>
    <w:p>
      <w:pPr>
        <w:pStyle w:val="BodyText"/>
      </w:pPr>
      <w:r>
        <w:t xml:space="preserve">This case study underscores that investing in high-quality veterinary services is not merely a commercial opportunity but a public health imperative. As the city continues to expand, ensuring that accessible and competent</w:t>
      </w:r>
      <w:r>
        <w:t xml:space="preserve"> </w:t>
      </w:r>
      <w:r>
        <w:rPr>
          <w:bCs/>
          <w:b/>
        </w:rPr>
        <w:t xml:space="preserve">Veterinarian</w:t>
      </w:r>
      <w:r>
        <w:t xml:space="preserve"> </w:t>
      </w:r>
      <w:r>
        <w:t xml:space="preserve">care is available to all pet owners will contribute to the overall well-being of both animals and the human population residing in</w:t>
      </w:r>
      <w:r>
        <w:t xml:space="preserve"> </w:t>
      </w:r>
      <w:r>
        <w:rPr>
          <w:bCs/>
          <w:b/>
        </w:rPr>
        <w:t xml:space="preserve">Nigeria Abuja</w:t>
      </w:r>
      <w:r>
        <w:t xml:space="preserve">.</w:t>
      </w:r>
    </w:p>
    <w:p>
      <w:r>
        <w:pict>
          <v:rect style="width:0;height:1.5pt" o:hralign="center" o:hrstd="t" o:hr="t"/>
        </w:pict>
      </w:r>
    </w:p>
    <w:p>
      <w:pPr>
        <w:pStyle w:val="FirstParagraph"/>
      </w:pPr>
      <w:r>
        <w:rPr>
          <w:iCs/>
          <w:i/>
        </w:rPr>
        <w:t xml:space="preserve">Note: This document is for educational and strategic planning purposes. All data reflects general trends observed in the sector up to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Solutions in Nigeria Abuja</dc:title>
  <dc:creator/>
  <dc:language>en</dc:language>
  <cp:keywords/>
  <dcterms:created xsi:type="dcterms:W3CDTF">2026-07-29T08:37:33Z</dcterms:created>
  <dcterms:modified xsi:type="dcterms:W3CDTF">2026-07-29T08:37:33Z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