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Veterinary</w:t>
      </w:r>
      <w:r>
        <w:t xml:space="preserve"> </w:t>
      </w:r>
      <w:r>
        <w:t xml:space="preserve">Care</w:t>
      </w:r>
      <w:r>
        <w:t xml:space="preserve"> </w:t>
      </w:r>
      <w:r>
        <w:t xml:space="preserve">Model</w:t>
      </w:r>
      <w:r>
        <w:t xml:space="preserve"> </w:t>
      </w:r>
      <w:r>
        <w:t xml:space="preserve">in</w:t>
      </w:r>
      <w:r>
        <w:t xml:space="preserve"> </w:t>
      </w:r>
      <w:r>
        <w:t xml:space="preserve">Pakistan</w:t>
      </w:r>
      <w:r>
        <w:t xml:space="preserve"> </w:t>
      </w:r>
      <w:r>
        <w:t xml:space="preserve">Karachi</w:t>
      </w:r>
    </w:p>
    <w:bookmarkStart w:id="35" w:name="Xc1505a5efe4ad2ea1ad0ee64b67b50930d4ea50"/>
    <w:p>
      <w:pPr>
        <w:pStyle w:val="Heading1"/>
      </w:pPr>
      <w:r>
        <w:t xml:space="preserve">Case Study: Bridging the Gap in Animal Healthcare via a Specialized Veterinarian Service in Pakistan Karachi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Implementation of Integrated Veterinary Services</w:t>
      </w:r>
      <w:r>
        <w:br/>
      </w:r>
      <w:r>
        <w:rPr>
          <w:bCs/>
          <w:b/>
        </w:rPr>
        <w:t xml:space="preserve">Location Focus:</w:t>
      </w:r>
      <w:r>
        <w:t xml:space="preserve">Pakistan Karachi</w:t>
      </w:r>
    </w:p>
    <w:p>
      <w:pPr>
        <w:pStyle w:val="BodyText"/>
      </w:pPr>
      <w:r>
        <w:t xml:space="preserve">This case study explores the critical necessity and operational framework for introducing a high-standard, comprehensive veterinary clinic in Pakistan Karachi. As one of the most densely populated metropolitan areas in the world, Karachi presents unique challenges regarding public health, animal welfare, and zoonotic disease management. This document outlines how establishing a professional Veterinarian-led facility addresses urgent gaps in pet care for urban residents while simultaneously serving as a crucial node for public health safety against rabies and other infectious diseases prevalent in the region.</w:t>
      </w:r>
    </w:p>
    <w:bookmarkStart w:id="22" w:name="X85d93c5298c50199881a10ecc8a9611ba16162d"/>
    <w:p>
      <w:pPr>
        <w:pStyle w:val="Heading2"/>
      </w:pPr>
      <w:r>
        <w:t xml:space="preserve">2. Contextual Background: The Situation in Pakistan Karachi</w:t>
      </w:r>
    </w:p>
    <w:p>
      <w:pPr>
        <w:pStyle w:val="FirstParagraph"/>
      </w:pPr>
      <w:r>
        <w:t xml:space="preserve">Pakistan Karachi is not merely a commercial hub but also a city with evolving social dynamics regarding animal companionship. Over the last decade, there has been a significant surge in pet ownership among middle- and upper-middle-class families living in areas such as DHA, Clifton, Gulshan-e-Iqbal, and North Nazimabad. However,the infrastructure for professional animal healthcare has not kept pace with this demographic shift.</w:t>
      </w:r>
    </w:p>
    <w:bookmarkStart w:id="20" w:name="the-demand-supply-gap"/>
    <w:p>
      <w:pPr>
        <w:pStyle w:val="Heading3"/>
      </w:pPr>
      <w:r>
        <w:t xml:space="preserve">2.1 The Demand-Supply Gap</w:t>
      </w:r>
    </w:p>
    <w:p>
      <w:pPr>
        <w:pStyle w:val="FirstParagraph"/>
      </w:pPr>
      <w:r>
        <w:t xml:space="preserve">In Pakistan Karachi, the average pet owner often faces a severe shortage of qualified medical professionals who specialize in companion animals. While government hospitals exist, they are often overwhelmed and under-resourced, focusing primarily on livestock or emergency containment rather than holistic pet care. Private options are frequently fragmented, lacking standardized protocols for surgery, diagnostics, and preventive medicine.</w:t>
      </w:r>
    </w:p>
    <w:bookmarkEnd w:id="20"/>
    <w:bookmarkStart w:id="21" w:name="public-health-implications"/>
    <w:p>
      <w:pPr>
        <w:pStyle w:val="Heading3"/>
      </w:pPr>
      <w:r>
        <w:t xml:space="preserve">2.2 Public Health Implications</w:t>
      </w:r>
    </w:p>
    <w:p>
      <w:pPr>
        <w:pStyle w:val="FirstParagraph"/>
      </w:pPr>
      <w:r>
        <w:t xml:space="preserve">Beyond individual pet ownership,Pakistan Karachi faces a significant public health challenge related to rabies and stray animal management. The World Health Organization (WHO) has historically cited Pakistan as one of the countries with high dog-bite incidence rates. A robust network of accessible Veterinarian services is essential not only for treating sick pets but also for managing vaccination drives and sterilization programs that control stray populations humanely.</w:t>
      </w:r>
    </w:p>
    <w:bookmarkEnd w:id="21"/>
    <w:bookmarkEnd w:id="22"/>
    <w:bookmarkStart w:id="23" w:name="problem-statement"/>
    <w:p>
      <w:pPr>
        <w:pStyle w:val="Heading2"/>
      </w:pPr>
      <w:r>
        <w:t xml:space="preserve">3. Problem Statement</w:t>
      </w:r>
    </w:p>
    <w:p>
      <w:pPr>
        <w:pStyle w:val="FirstParagraph"/>
      </w:pPr>
      <w:r>
        <w:t xml:space="preserve">The primary problem identified in this study is the lack of a centralized, technology-integrated, and compassionate veterinary care model in Pakistan Karachi. Pet owners currently face the following issues:</w:t>
      </w:r>
    </w:p>
    <w:p>
      <w:pPr>
        <w:numPr>
          <w:ilvl w:val="0"/>
          <w:numId w:val="1001"/>
        </w:numPr>
        <w:pStyle w:val="Compact"/>
      </w:pPr>
      <w:r>
        <w:t xml:space="preserve">Inconsistent Quality of Care: Many small clinics lack advanced diagnostic equipment (such as digital X-rays or ultrasound), leading to misdiagnosis.</w:t>
      </w:r>
    </w:p>
    <w:p>
      <w:pPr>
        <w:numPr>
          <w:ilvl w:val="0"/>
          <w:numId w:val="1001"/>
        </w:numPr>
        <w:pStyle w:val="Compact"/>
      </w:pPr>
      <w:r>
        <w:t xml:space="preserve">Lack of Preventive Education: There is minimal outreach regarding vaccination schedules, parasite control, and nutrition for pets in Pakistan Karachi.</w:t>
      </w:r>
    </w:p>
    <w:p>
      <w:pPr>
        <w:numPr>
          <w:ilvl w:val="0"/>
          <w:numId w:val="1001"/>
        </w:numPr>
        <w:pStyle w:val="Compact"/>
      </w:pPr>
      <w:r>
        <w:t xml:space="preserve">Crisis Management Deficits: During heatwaves or floods—common natural disasters in this coastal city—emergency veterinary services are scarce.</w:t>
      </w:r>
    </w:p>
    <w:p>
      <w:pPr>
        <w:numPr>
          <w:ilvl w:val="0"/>
          <w:numId w:val="1001"/>
        </w:numPr>
        <w:pStyle w:val="Compact"/>
      </w:pPr>
      <w:r>
        <w:t xml:space="preserve">Zoonotic Risks: Without regular professional check-ups, untreated animal illnesses can spread to humans, posing a risk to the dense population of Pakistan Karachi.</w:t>
      </w:r>
    </w:p>
    <w:bookmarkEnd w:id="23"/>
    <w:bookmarkStart w:id="27" w:name="Xcdd67109ea140b97b7f9ff49cdd483db44cc9d7"/>
    <w:p>
      <w:pPr>
        <w:pStyle w:val="Heading2"/>
      </w:pPr>
      <w:r>
        <w:t xml:space="preserve">4. Proposed Solution: The Integrated Veterinary Model</w:t>
      </w:r>
    </w:p>
    <w:p>
      <w:pPr>
        <w:pStyle w:val="FirstParagraph"/>
      </w:pPr>
      <w:r>
        <w:t xml:space="preserve">To address these challenges, this case study proposes the establishment of "Karachi VetCare," a multi-disciplinary veterinary hospital designed specifically for the urban environment of Pakistan Karachi. The model is built on three pillars:</w:t>
      </w:r>
    </w:p>
    <w:bookmarkStart w:id="24" w:name="clinical-excellence-and-specialization"/>
    <w:p>
      <w:pPr>
        <w:pStyle w:val="Heading3"/>
      </w:pPr>
      <w:r>
        <w:t xml:space="preserve">4.1 Clinical Excellence and Specialization</w:t>
      </w:r>
    </w:p>
    <w:p>
      <w:pPr>
        <w:pStyle w:val="FirstParagraph"/>
      </w:pPr>
      <w:r>
        <w:t xml:space="preserve">The facility will employ board-certified Veterinarian specialists in internal medicine, surgery, dermatology, and dentistry. By moving beyond general practice to offer specialized care, the clinic ensures that complex cases common in urban pets (such as respiratory issues due to pollution or digestive disorders from poor diet) are treated with precision.</w:t>
      </w:r>
    </w:p>
    <w:bookmarkEnd w:id="24"/>
    <w:bookmarkStart w:id="25" w:name="community-engagement-and-public-health"/>
    <w:p>
      <w:pPr>
        <w:pStyle w:val="Heading3"/>
      </w:pPr>
      <w:r>
        <w:t xml:space="preserve">4.2 Community Engagement and Public Health</w:t>
      </w:r>
    </w:p>
    <w:p>
      <w:pPr>
        <w:pStyle w:val="FirstParagraph"/>
      </w:pPr>
      <w:r>
        <w:t xml:space="preserve">Recognizing the broader context of Pakistan Karachi, the clinic will integrate public health initiatives. This includes:</w:t>
      </w:r>
    </w:p>
    <w:p>
      <w:pPr>
        <w:numPr>
          <w:ilvl w:val="0"/>
          <w:numId w:val="1002"/>
        </w:numPr>
        <w:pStyle w:val="Compact"/>
      </w:pPr>
      <w:r>
        <w:t xml:space="preserve">A dedicated Rabies Vaccination Clinic operating monthly.</w:t>
      </w:r>
    </w:p>
    <w:p>
      <w:pPr>
        <w:numPr>
          <w:ilvl w:val="0"/>
          <w:numId w:val="1002"/>
        </w:numPr>
        <w:pStyle w:val="Compact"/>
      </w:pPr>
      <w:r>
        <w:t xml:space="preserve">Counseling sessions for dog owners in high-density housing societies.</w:t>
      </w:r>
    </w:p>
    <w:p>
      <w:pPr>
        <w:numPr>
          <w:ilvl w:val="0"/>
          <w:numId w:val="1002"/>
        </w:numPr>
        <w:pStyle w:val="Compact"/>
      </w:pPr>
      <w:r>
        <w:t xml:space="preserve">A partnership with local municipal authorities to assist in humane stray animal population control through Trap-Neuter-Return (TNR) programs.</w:t>
      </w:r>
    </w:p>
    <w:bookmarkEnd w:id="25"/>
    <w:bookmarkStart w:id="26" w:name="technology-and-accessibility"/>
    <w:p>
      <w:pPr>
        <w:pStyle w:val="Heading3"/>
      </w:pPr>
      <w:r>
        <w:t xml:space="preserve">4.3 Technology and Accessibility</w:t>
      </w:r>
    </w:p>
    <w:p>
      <w:pPr>
        <w:pStyle w:val="FirstParagraph"/>
      </w:pPr>
      <w:r>
        <w:t xml:space="preserve">The solution incorporates a digital health record system accessible via a mobile app, catering to the tech-savvy demographic of Pakistan Karachi. Features will include appointment scheduling, vaccination reminders, and telemedicine consultations for minor issues, reducing the burden on physical infrastructure.</w:t>
      </w:r>
    </w:p>
    <w:bookmarkEnd w:id="26"/>
    <w:bookmarkEnd w:id="27"/>
    <w:bookmarkStart w:id="31" w:name="X014b7d1f09b1f31b7ca3e26406fa62c313ebc84"/>
    <w:p>
      <w:pPr>
        <w:pStyle w:val="Heading2"/>
      </w:pPr>
      <w:r>
        <w:t xml:space="preserve">5. Implementation Strategy in Pakistan Karachi</w:t>
      </w:r>
    </w:p>
    <w:bookmarkStart w:id="28" w:name="X219faa6d77b0917be127f73ab5b8d1a787ccdad"/>
    <w:p>
      <w:pPr>
        <w:pStyle w:val="Heading3"/>
      </w:pPr>
      <w:r>
        <w:t xml:space="preserve">Phase 1: Site Selection and Infrastructure (Months 1-3)</w:t>
      </w:r>
    </w:p>
    <w:p>
      <w:pPr>
        <w:pStyle w:val="FirstParagraph"/>
      </w:pPr>
      <w:r>
        <w:t xml:space="preserve">The clinic will be established in a central location within DHA Phase 6 or Gulshan-e-Iqbal, ensuring accessibility for both local residents and those traveling from neighboring areas of Pakistan Karachi. The facility will be designed with soundproofing to reduce animal stress, given the noise-polluted environment typical of major cities.</w:t>
      </w:r>
    </w:p>
    <w:bookmarkEnd w:id="28"/>
    <w:bookmarkStart w:id="29" w:name="X10ee600229a6a14624471629dbe89691a9914e8"/>
    <w:p>
      <w:pPr>
        <w:pStyle w:val="Heading3"/>
      </w:pPr>
      <w:r>
        <w:t xml:space="preserve">Phase 2: Staff Recruitment and Training (Months 4-6)</w:t>
      </w:r>
    </w:p>
    <w:p>
      <w:pPr>
        <w:pStyle w:val="FirstParagraph"/>
      </w:pPr>
      <w:r>
        <w:t xml:space="preserve">Hiring Veterinarian staff requires rigorous vetting. The strategy involves recruiting top graduates from veterinary universities in Pakistan, such as the University of Karachi Department of Veterinary Science, along with attracting experienced professionals returning from overseas training. Continuous professional development will be mandated to keep staff updated with global standards.</w:t>
      </w:r>
    </w:p>
    <w:bookmarkEnd w:id="29"/>
    <w:bookmarkStart w:id="30" w:name="Xc9e21a2ff92c15a078b1e12a76218d9a620282b"/>
    <w:p>
      <w:pPr>
        <w:pStyle w:val="Heading3"/>
      </w:pPr>
      <w:r>
        <w:t xml:space="preserve">Phase 3: Community Launch and Awareness Campaign (Months 7-9)</w:t>
      </w:r>
    </w:p>
    <w:p>
      <w:pPr>
        <w:pStyle w:val="FirstParagraph"/>
      </w:pPr>
      <w:r>
        <w:t xml:space="preserve">A massive awareness campaign titled "Safe Pets, Safe Karachi" will be launched. This campaign will educate the public on the importance of licensing, microchipping, and regular check-ups. Collaborations with real estate developers in Pakistan Karachi will allow for free initial health camps in new residential projects.</w:t>
      </w:r>
    </w:p>
    <w:bookmarkEnd w:id="30"/>
    <w:bookmarkEnd w:id="31"/>
    <w:bookmarkStart w:id="32" w:name="challenges-and-risk-mitigation"/>
    <w:p>
      <w:pPr>
        <w:pStyle w:val="Heading2"/>
      </w:pPr>
      <w:r>
        <w:t xml:space="preserve">6. Challenges and Risk Mitigation</w:t>
      </w:r>
    </w:p>
    <w:p>
      <w:pPr>
        <w:pStyle w:val="FirstParagraph"/>
      </w:pPr>
      <w:r>
        <w:t xml:space="preserve">Operating a specialized service in Pakistan Karachi involves specific risks:</w:t>
      </w:r>
    </w:p>
    <w:p>
      <w:pPr>
        <w:numPr>
          <w:ilvl w:val="0"/>
          <w:numId w:val="1003"/>
        </w:numPr>
        <w:pStyle w:val="Compact"/>
      </w:pPr>
      <w:r>
        <w:rPr>
          <w:bCs/>
          <w:b/>
        </w:rPr>
        <w:t xml:space="preserve">Inflation and Supply Chain Volatility:</w:t>
      </w:r>
      <w:r>
        <w:t xml:space="preserve">The cost of imported veterinary medicines and equipment can fluctuate. *Mitigation:* The clinic will maintain strategic inventory buffers and negotiate long-term contracts with suppliers.</w:t>
      </w:r>
    </w:p>
    <w:p>
      <w:pPr>
        <w:numPr>
          <w:ilvl w:val="0"/>
          <w:numId w:val="1003"/>
        </w:numPr>
        <w:pStyle w:val="Compact"/>
      </w:pPr>
      <w:r>
        <w:rPr>
          <w:bCs/>
          <w:b/>
        </w:rPr>
        <w:t xml:space="preserve">Cultural Resistance to Sterilization:</w:t>
      </w:r>
      <w:r>
        <w:t xml:space="preserve">Some segments of the population may view TNR programs negatively. *Mitigation:* Extensive community outreach highlighting the benefits of sterilization for animal health and reduction in aggression is required.</w:t>
      </w:r>
    </w:p>
    <w:p>
      <w:pPr>
        <w:numPr>
          <w:ilvl w:val="0"/>
          <w:numId w:val="1003"/>
        </w:numPr>
        <w:pStyle w:val="Compact"/>
      </w:pPr>
      <w:r>
        <w:rPr>
          <w:bCs/>
          <w:b/>
        </w:rPr>
        <w:t xml:space="preserve">Pollution-Related Health Issues:</w:t>
      </w:r>
      <w:r>
        <w:t xml:space="preserve">Air quality in Pakistan Karachi can exacerbate respiratory conditions in pets. *Mitigation:* The clinic will specialize in pulmonology and offer air-quality advisory services to clients.</w:t>
      </w:r>
    </w:p>
    <w:bookmarkEnd w:id="32"/>
    <w:bookmarkStart w:id="33" w:name="expected-outcomes-and-impact"/>
    <w:p>
      <w:pPr>
        <w:pStyle w:val="Heading2"/>
      </w:pPr>
      <w:r>
        <w:t xml:space="preserve">7. Expected Outcomes and Impact</w:t>
      </w:r>
    </w:p>
    <w:p>
      <w:pPr>
        <w:pStyle w:val="FirstParagraph"/>
      </w:pPr>
      <w:r>
        <w:t xml:space="preserve">The successful implementation of this Veterinarian-focused model is projected to yield significant results for Pakistan Karachi:</w:t>
      </w:r>
    </w:p>
    <w:p>
      <w:pPr>
        <w:numPr>
          <w:ilvl w:val="0"/>
          <w:numId w:val="1004"/>
        </w:numPr>
        <w:pStyle w:val="Compact"/>
      </w:pPr>
      <w:r>
        <w:rPr>
          <w:bCs/>
          <w:b/>
        </w:rPr>
        <w:t xml:space="preserve">Improved Animal Welfare:</w:t>
      </w:r>
      <w:r>
        <w:t xml:space="preserve">A measurable reduction in preventable diseases among pet populations.</w:t>
      </w:r>
    </w:p>
    <w:p>
      <w:pPr>
        <w:numPr>
          <w:ilvl w:val="0"/>
          <w:numId w:val="1004"/>
        </w:numPr>
        <w:pStyle w:val="Compact"/>
      </w:pPr>
      <w:r>
        <w:rPr>
          <w:bCs/>
          <w:b/>
        </w:rPr>
        <w:t xml:space="preserve">Public Health Safety:</w:t>
      </w:r>
      <w:r>
        <w:t xml:space="preserve">A potential 30% decrease in rabies cases within the catchment area through increased vaccination coverage.</w:t>
      </w:r>
    </w:p>
    <w:p>
      <w:pPr>
        <w:numPr>
          <w:ilvl w:val="0"/>
          <w:numId w:val="1005"/>
        </w:numPr>
        <w:pStyle w:val="Compact"/>
      </w:pPr>
      <w:r>
        <w:rPr>
          <w:bCs/>
          <w:b/>
        </w:rPr>
        <w:t xml:space="preserve">Economic Growth:</w:t>
      </w:r>
      <w:r>
        <w:t xml:space="preserve">Creation of high-skilled jobs for Veterinarian technicians, nurses, and administrative staff in Pakistan Karachi.</w:t>
      </w:r>
    </w:p>
    <w:p>
      <w:pPr>
        <w:numPr>
          <w:ilvl w:val="0"/>
          <w:numId w:val="1005"/>
        </w:numPr>
        <w:pStyle w:val="Compact"/>
      </w:pPr>
      <w:r>
        <w:rPr>
          <w:bCs/>
          <w:b/>
        </w:rPr>
        <w:t xml:space="preserve">Data Collection:</w:t>
      </w:r>
      <w:r>
        <w:t xml:space="preserve">Generation of localized health data regarding pet demographics and disease patterns in Pakistan Karachi, contributing to broader national veterinary research.</w:t>
      </w:r>
    </w:p>
    <w:bookmarkEnd w:id="33"/>
    <w:bookmarkStart w:id="34" w:name="conclusion"/>
    <w:p>
      <w:pPr>
        <w:pStyle w:val="Heading2"/>
      </w:pPr>
      <w:r>
        <w:t xml:space="preserve">8. Conclusion</w:t>
      </w:r>
    </w:p>
    <w:p>
      <w:pPr>
        <w:pStyle w:val="FirstParagraph"/>
      </w:pPr>
      <w:r>
        <w:t xml:space="preserve">The establishment of a comprehensive veterinary care system is not merely a luxury for pet owners in Pakistan Karachi; it is a public health imperative. As the city continues to grow, the relationship between humans and animals becomes more intertwined. A dedicated Veterinarian service acts as the bridge between urban development and animal welfare.</w:t>
      </w:r>
    </w:p>
    <w:p>
      <w:pPr>
        <w:pStyle w:val="BodyText"/>
      </w:pPr>
      <w:r>
        <w:t xml:space="preserve">By addressing the unique environmental, cultural, and medical challenges of Pakistan Karachi, this case study demonstrates that a professional veterinary infrastructure can significantly enhance quality of life for both pets and their owners while safeguarding public health. The integration of advanced clinical care with community education offers a replicable model for other major cities in developing nations facing similar urbanization pressures.</w:t>
      </w:r>
    </w:p>
    <w:p>
      <w:pPr>
        <w:pStyle w:val="BodyText"/>
      </w:pPr>
      <w:r>
        <w:t xml:space="preserve">© 2023 Veterinary Case Studies Initiative.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Veterinary Care Model in Pakistan Karachi</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