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Russia</w:t>
      </w:r>
      <w:r>
        <w:t xml:space="preserve"> </w:t>
      </w:r>
      <w:r>
        <w:t xml:space="preserve">Moscow</w:t>
      </w:r>
    </w:p>
    <w:bookmarkStart w:id="35" w:name="Xe5c98713ffe15dc7b306de95ccbca23d4af856d"/>
    <w:p>
      <w:pPr>
        <w:pStyle w:val="Heading1"/>
      </w:pPr>
      <w:r>
        <w:t xml:space="preserve">Case Study: The Evolution of Veterinary Care in Russia Moscow</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A Comprehensive Review of the Modern Veterinary Landscape in Russia Moscow</w:t>
      </w:r>
    </w:p>
    <w:p>
      <w:pPr>
        <w:pStyle w:val="BodyText"/>
      </w:pPr>
      <w:r>
        <w:t xml:space="preserve">This case study examines the rapid transformation of veterinary services within the bustling metropolis of Russia Moscow. As one of Europe's most dynamic capitals, Russia Moscow presents unique challenges and opportunities for pet healthcare providers. The document analyzes market trends, consumer behavior in Russia Moscow, regulatory frameworks governing veterinary practices in Russia, and the technological integration driving modern animal care across this major Russian hub.</w:t>
      </w:r>
    </w:p>
    <w:bookmarkStart w:id="20" w:name="X56cd787c695e7da1c5517116dd2807fc4cb3e7a"/>
    <w:p>
      <w:pPr>
        <w:pStyle w:val="Heading2"/>
      </w:pPr>
      <w:r>
        <w:t xml:space="preserve">1. Introduction: The Context of Veterinary Services in Russia Moscow</w:t>
      </w:r>
    </w:p>
    <w:p>
      <w:pPr>
        <w:pStyle w:val="FirstParagraph"/>
      </w:pPr>
      <w:r>
        <w:t xml:space="preserve">The capital city of Russia, known globally as Moscow, has undergone significant economic and social shifts over the past two decades. These changes have profoundly impacted the pet ownership culture within Russia Moscow. No longer viewed merely as utilitarian animals or luxury symbols for the elite, pets are increasingly regarded as integral family members by a growing middle class in Russia Moscow. This demographic shift has created a robust demand for high-quality veterinary services that extend beyond basic inoculations to include specialized surgical care, diagnostic imaging, and behavioral therapy.</w:t>
      </w:r>
    </w:p>
    <w:p>
      <w:pPr>
        <w:pStyle w:val="BodyText"/>
      </w:pPr>
      <w:r>
        <w:t xml:space="preserve">In the context of Russia Moscow, the veterinary sector is characterized by a dichotomy between traditional state clinics and modern private networks. While the government continues to provide foundational services in municipal districts of Russia Moscow, the most significant growth has occurred in the private sector. Private veterinary centers in Russia Moscow have begun to mirror Western standards of care, adopting advanced technologies and international best practices to satisfy an increasingly discerning clientele.</w:t>
      </w:r>
    </w:p>
    <w:bookmarkEnd w:id="20"/>
    <w:bookmarkStart w:id="23" w:name="market-dynamics-and-consumer-behavior"/>
    <w:p>
      <w:pPr>
        <w:pStyle w:val="Heading2"/>
      </w:pPr>
      <w:r>
        <w:t xml:space="preserve">2. Market Dynamics and Consumer Behavior</w:t>
      </w:r>
    </w:p>
    <w:p>
      <w:pPr>
        <w:pStyle w:val="FirstParagraph"/>
      </w:pPr>
      <w:r>
        <w:t xml:space="preserve">To understand the efficacy of current Veterinary models in Russia Moscow, one must first analyze the consumer psyche. In recent years, pet owners in Russia Moscow have demonstrated a willingness to invest significantly in their animals' health. This trend is driven by several factors specific to life in Russia Moscow.</w:t>
      </w:r>
    </w:p>
    <w:bookmarkStart w:id="21" w:name="urbanization-and-lifestyle-changes"/>
    <w:p>
      <w:pPr>
        <w:pStyle w:val="Heading3"/>
      </w:pPr>
      <w:r>
        <w:t xml:space="preserve">2.1 Urbanization and Lifestyle Changes</w:t>
      </w:r>
    </w:p>
    <w:p>
      <w:pPr>
        <w:pStyle w:val="FirstParagraph"/>
      </w:pPr>
      <w:r>
        <w:t xml:space="preserve">Moscow is a fast-paced urban environment where many residents live in high-rise apartments rather than suburban houses with yards. Consequently, pets such as cats and small-to-medium dogs are predominant. This demographic reality influences the type of Veterinary care required. There is a higher incidence of issues related to indoor living, such as obesity, stress-induced behavioral problems, and urinary tract disorders due to sedentary lifestyles. Veterinary clinics in Russia Moscow have adapted by offering weight management programs and environmental enrichment consultations.</w:t>
      </w:r>
    </w:p>
    <w:bookmarkEnd w:id="21"/>
    <w:bookmarkStart w:id="22" w:name="the-rise-of-the-premium-pet-owner"/>
    <w:p>
      <w:pPr>
        <w:pStyle w:val="Heading3"/>
      </w:pPr>
      <w:r>
        <w:t xml:space="preserve">2.2 The Rise of the Premium Pet Owner</w:t>
      </w:r>
    </w:p>
    <w:p>
      <w:pPr>
        <w:pStyle w:val="FirstParagraph"/>
      </w:pPr>
      <w:r>
        <w:t xml:space="preserve">The economic growth experienced in Russia Moscow has fostered a class of premium pet owners. These individuals seek not just survival but thriving for their pets. They utilize Veterinary services that include routine check-ups, premium nutrition advice, and holistic treatments. In Russia Moscow, it is common to find veterinary centers offering services akin to human hospitals, including oncology departments and intensive care units specifically designed for animals.</w:t>
      </w:r>
    </w:p>
    <w:bookmarkEnd w:id="22"/>
    <w:bookmarkEnd w:id="23"/>
    <w:bookmarkStart w:id="26" w:name="regulatory-frameworks-and-standards"/>
    <w:p>
      <w:pPr>
        <w:pStyle w:val="Heading2"/>
      </w:pPr>
      <w:r>
        <w:t xml:space="preserve">3. Regulatory Frameworks and Standards</w:t>
      </w:r>
    </w:p>
    <w:p>
      <w:pPr>
        <w:pStyle w:val="FirstParagraph"/>
      </w:pPr>
      <w:r>
        <w:t xml:space="preserve">The operation of any Veterinary practice in Russia Moscow is governed by a complex set of regulations established by the Russian Ministry of Agriculture and local municipal authorities. Compliance is critical for maintaining legitimacy and trust within the community.</w:t>
      </w:r>
    </w:p>
    <w:bookmarkStart w:id="24" w:name="licensing-and-certification"/>
    <w:p>
      <w:pPr>
        <w:pStyle w:val="Heading3"/>
      </w:pPr>
      <w:r>
        <w:t xml:space="preserve">3.1 Licensing and Certification</w:t>
      </w:r>
    </w:p>
    <w:p>
      <w:pPr>
        <w:pStyle w:val="FirstParagraph"/>
      </w:pPr>
      <w:r>
        <w:t xml:space="preserve">All Veterinary facilities operating in Russia Moscow must adhere to strict licensing requirements. These include sanitation standards, proper disposal of medical waste, and staff qualification verification. The Russian government has recently tightened these regulations to combat unlicensed practices that have historically plagued the market in Russia Moscow. For successful Veterinary clinics, this regulatory clarity has been beneficial, as it levels the playing field against lower-quality competitors.</w:t>
      </w:r>
    </w:p>
    <w:bookmarkEnd w:id="24"/>
    <w:bookmarkStart w:id="25" w:name="zoonotic-disease-control"/>
    <w:p>
      <w:pPr>
        <w:pStyle w:val="Heading3"/>
      </w:pPr>
      <w:r>
        <w:t xml:space="preserve">3.2 Zoonotic Disease Control</w:t>
      </w:r>
    </w:p>
    <w:bookmarkEnd w:id="25"/>
    <w:bookmarkEnd w:id="26"/>
    <w:bookmarkStart w:id="29" w:name="technological-integration-and-innovation"/>
    <w:p>
      <w:pPr>
        <w:pStyle w:val="Heading2"/>
      </w:pPr>
      <w:r>
        <w:t xml:space="preserve">4. Technological Integration and Innovation</w:t>
      </w:r>
    </w:p>
    <w:p>
      <w:pPr>
        <w:pStyle w:val="FirstParagraph"/>
      </w:pPr>
      <w:r>
        <w:t xml:space="preserve">A defining characteristic of modern Veterinary services in Russia Moscow is the rapid adoption of technology. The competitive nature of the market in Russia Moscow has forced providers to innovate to retain customers.</w:t>
      </w:r>
    </w:p>
    <w:bookmarkStart w:id="27" w:name="digital-diagnostics"/>
    <w:p>
      <w:pPr>
        <w:pStyle w:val="Heading3"/>
      </w:pPr>
      <w:r>
        <w:t xml:space="preserve">4.1 Digital Diagnostics</w:t>
      </w:r>
    </w:p>
    <w:bookmarkEnd w:id="27"/>
    <w:bookmarkStart w:id="28" w:name="telemedicine-and-app-based-solutions"/>
    <w:p>
      <w:pPr>
        <w:pStyle w:val="Heading3"/>
      </w:pPr>
      <w:r>
        <w:t xml:space="preserve">4.2 Telemedicine and App-Based Solutions</w:t>
      </w:r>
    </w:p>
    <w:p>
      <w:pPr>
        <w:pStyle w:val="FirstParagraph"/>
      </w:pPr>
      <w:r>
        <w:t xml:space="preserve">The tech-savvy population of Russia Moscow has embraced digital health solutions. Many Veterinary clinics in this region now offer telemedicine consultations via mobile applications. This service is particularly popular for follow-up visits, minor advice queries, and mental health support for anxious pets before physical visits. The integration of online appointment booking systems has streamlined access to Veterinary care in Russia Moscow, reducing wait times and improving administrative efficiency.</w:t>
      </w:r>
    </w:p>
    <w:bookmarkEnd w:id="28"/>
    <w:bookmarkEnd w:id="29"/>
    <w:bookmarkStart w:id="32" w:name="challenges-facing-the-veterinary-sector"/>
    <w:p>
      <w:pPr>
        <w:pStyle w:val="Heading2"/>
      </w:pPr>
      <w:r>
        <w:t xml:space="preserve">5. Challenges Facing the Veterinary Sector</w:t>
      </w:r>
    </w:p>
    <w:bookmarkStart w:id="30" w:name="supply-chain-dependencies"/>
    <w:p>
      <w:pPr>
        <w:pStyle w:val="Heading3"/>
      </w:pPr>
      <w:r>
        <w:t xml:space="preserve">5.1 Supply Chain Dependencies</w:t>
      </w:r>
    </w:p>
    <w:bookmarkEnd w:id="30"/>
    <w:bookmarkStart w:id="31" w:name="talent-retention"/>
    <w:p>
      <w:pPr>
        <w:pStyle w:val="Heading3"/>
      </w:pPr>
      <w:r>
        <w:t xml:space="preserve">5.2 Talent Retention</w:t>
      </w:r>
    </w:p>
    <w:bookmarkEnd w:id="31"/>
    <w:bookmarkEnd w:id="32"/>
    <w:bookmarkStart w:id="33" w:name="strategic-recommendations"/>
    <w:p>
      <w:pPr>
        <w:pStyle w:val="Heading2"/>
      </w:pPr>
      <w:r>
        <w:t xml:space="preserve">6. Strategic Recommendations</w:t>
      </w:r>
    </w:p>
    <w:p>
      <w:pPr>
        <w:numPr>
          <w:ilvl w:val="0"/>
          <w:numId w:val="1001"/>
        </w:numPr>
        <w:pStyle w:val="Compact"/>
      </w:pPr>
      <w:r>
        <w:rPr>
          <w:bCs/>
          <w:b/>
        </w:rPr>
        <w:t xml:space="preserve">Diversify Supply Chains:</w:t>
      </w:r>
      <w:r>
        <w:t xml:space="preserve">Veterinary clinics in Russia Moscow should establish relationships with multiple suppliers to mitigate risks associated with import dependencies.</w:t>
      </w:r>
    </w:p>
    <w:p>
      <w:pPr>
        <w:numPr>
          <w:ilvl w:val="0"/>
          <w:numId w:val="1001"/>
        </w:numPr>
        <w:pStyle w:val="Compact"/>
      </w:pPr>
      <w:r>
        <w:rPr>
          <w:bCs/>
          <w:b/>
        </w:rPr>
        <w:t xml:space="preserve">Invest in Continuous Education:</w:t>
      </w:r>
      <w:r>
        <w:t xml:space="preserve">To address the specialist shortage, existing clinics should invest heavily in continuous professional development and specialization training for their staff.</w:t>
      </w:r>
    </w:p>
    <w:p>
      <w:pPr>
        <w:numPr>
          <w:ilvl w:val="0"/>
          <w:numId w:val="1001"/>
        </w:numPr>
        <w:pStyle w:val="Compact"/>
      </w:pPr>
      <w:r>
        <w:rPr>
          <w:bCs/>
          <w:b/>
        </w:rPr>
        <w:t xml:space="preserve">Community Engagement:</w:t>
      </w:r>
      <w:r>
        <w:t xml:space="preserve">Veterinary providers in Russia Moscow should engage more deeply with local communities through educational workshops on pet care, responsible ownership, and preventive medicine. This builds brand loyalty and trust.</w:t>
      </w:r>
    </w:p>
    <w:p>
      <w:pPr>
        <w:numPr>
          <w:ilvl w:val="0"/>
          <w:numId w:val="1001"/>
        </w:numPr>
        <w:pStyle w:val="Compact"/>
      </w:pPr>
      <w:r>
        <w:rPr>
          <w:bCs/>
          <w:b/>
        </w:rPr>
        <w:t xml:space="preserve">Leverage Technology:</w:t>
      </w:r>
      <w:r>
        <w:t xml:space="preserve">Further integration of AI-driven diagnostic tools and electronic health records can enhance efficiency and accuracy in Veterinary practices across Russia Moscow.</w:t>
      </w:r>
    </w:p>
    <w:bookmarkEnd w:id="33"/>
    <w:bookmarkStart w:id="34" w:name="conclusion"/>
    <w:p>
      <w:pPr>
        <w:pStyle w:val="Heading2"/>
      </w:pPr>
      <w:r>
        <w:t xml:space="preserve">7. Conclusion</w:t>
      </w:r>
    </w:p>
    <w:p>
      <w:pPr>
        <w:pStyle w:val="FirstParagraph"/>
      </w:pPr>
      <w:r>
        <w:t xml:space="preserve">© 2023 Medical Industry Analysis Group.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Russia Moscow</dc:title>
  <dc:creator/>
  <dc:language>en</dc:language>
  <cp:keywords/>
  <dcterms:created xsi:type="dcterms:W3CDTF">2026-07-29T04:49:17Z</dcterms:created>
  <dcterms:modified xsi:type="dcterms:W3CDTF">2026-07-29T04:49:17Z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