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99b98ab4a1ca275aec0377292422523f9882346"/>
    <w:p>
      <w:pPr>
        <w:pStyle w:val="Heading1"/>
      </w:pPr>
      <w:r>
        <w:rPr>
          <w:bCs/>
          <w:b/>
        </w:rPr>
        <w:t xml:space="preserve">The Case Study of a Modern Veterinary Practice in South Africa Cape Town</w:t>
      </w:r>
    </w:p>
    <w:p>
      <w:pPr>
        <w:pStyle w:val="FirstParagraph"/>
      </w:pPr>
      <w:r>
        <w:rPr>
          <w:iCs/>
          <w:i/>
        </w:rPr>
        <w:t xml:space="preserve">This document serves as a comprehensive case study regarding the operational, medical, and socio-economic challenges faced by a leading Veterinarian facility within the dynamic environment of South Africa Cape Town. It explores how specialized care is delivered amidst unique geographical and economic constraints.</w:t>
      </w:r>
    </w:p>
    <w:bookmarkStart w:id="20" w:name="executive-summary"/>
    <w:p>
      <w:pPr>
        <w:pStyle w:val="Heading2"/>
      </w:pPr>
      <w:r>
        <w:rPr>
          <w:bCs/>
          <w:b/>
        </w:rPr>
        <w:t xml:space="preserve">1. Executive Summary</w:t>
      </w:r>
    </w:p>
    <w:p>
      <w:pPr>
        <w:pStyle w:val="FirstParagraph"/>
      </w:pPr>
      <w:r>
        <w:t xml:space="preserve">The intersection of high-end pet ownership, wildlife conservation, and rural livestock management creates a unique landscape for veterinary services in South Africa. This case study focuses on "Cape Horizon Vet," a hypothetical but representative multi-disciplinary clinic located in the heart of Cape Town. The practice was established to address the growing demand for specialized medical care while simultaneously contributing to public health initiatives and wildlife preservation efforts specific to the Western Cape region.</w:t>
      </w:r>
    </w:p>
    <w:p>
      <w:pPr>
        <w:pStyle w:val="BodyText"/>
      </w:pPr>
      <w:r>
        <w:t xml:space="preserve">The primary objective of this case study is to analyze how a modern Veterinarian service can thrive in South Africa Cape Town by integrating advanced diagnostic technology with community outreach programs. The study highlights the dual role of veterinary medicine in this region: serving domestic companions and protecting public health through zoonotic disease management.</w:t>
      </w:r>
    </w:p>
    <w:bookmarkEnd w:id="20"/>
    <w:bookmarkStart w:id="22" w:name="background-and-context"/>
    <w:p>
      <w:pPr>
        <w:pStyle w:val="Heading2"/>
      </w:pPr>
      <w:r>
        <w:rPr>
          <w:bCs/>
          <w:b/>
        </w:rPr>
        <w:t xml:space="preserve">2. Background and Context</w:t>
      </w:r>
    </w:p>
    <w:bookmarkStart w:id="21" w:name="Xef31a69a13013b23c4f8ad6fe8c941b72e895b0"/>
    <w:p>
      <w:pPr>
        <w:pStyle w:val="Heading3"/>
      </w:pPr>
      <w:r>
        <w:rPr>
          <w:bCs/>
          <w:b/>
        </w:rPr>
        <w:t xml:space="preserve">The Geographic Significance of South Africa Cape Town</w:t>
      </w:r>
    </w:p>
    <w:p>
      <w:pPr>
        <w:pStyle w:val="FirstParagraph"/>
      </w:pPr>
      <w:r>
        <w:t xml:space="preserve">Cape Town is not merely a city; it is a global biodiversity hotspot known as the Cape Floristic Kingdom. This ecological richness presents unique challenges for veterinary professionals. The proximity of urban areas to natural reserves means that domestic animals often interact with wildlife, increasing the risk of cross-species disease transmission. Furthermore, South Africa faces specific endemic health threats, such as rabies in rural provinces and heartworm in humid coastal areas.</w:t>
      </w:r>
    </w:p>
    <w:p>
      <w:pPr>
        <w:pStyle w:val="BodyText"/>
      </w:pPr>
      <w:r>
        <w:t xml:space="preserve">In this context, a Veterinarian in Cape Town must be proficient not only in small animal medicine but also knowledgeable about large animal husbandry and wildlife pathology. The city’s diverse population demands a healthcare model that is both culturally sensitive and economically accessible across various socioeconomic strata.</w:t>
      </w:r>
    </w:p>
    <w:bookmarkEnd w:id="21"/>
    <w:bookmarkEnd w:id="22"/>
    <w:bookmarkStart w:id="26" w:name="operational-challenges"/>
    <w:p>
      <w:pPr>
        <w:pStyle w:val="Heading2"/>
      </w:pPr>
      <w:r>
        <w:rPr>
          <w:bCs/>
          <w:b/>
        </w:rPr>
        <w:t xml:space="preserve">3. Operational Challenges</w:t>
      </w:r>
    </w:p>
    <w:bookmarkStart w:id="23" w:name="infectious-disease-management"/>
    <w:p>
      <w:pPr>
        <w:pStyle w:val="Heading3"/>
      </w:pPr>
      <w:r>
        <w:rPr>
          <w:bCs/>
          <w:b/>
        </w:rPr>
        <w:t xml:space="preserve">Infectious Disease Management</w:t>
      </w:r>
    </w:p>
    <w:p>
      <w:pPr>
        <w:pStyle w:val="FirstParagraph"/>
      </w:pPr>
      <w:r>
        <w:t xml:space="preserve">Rabies remains a significant public health concern in certain parts of South Africa. The case study identifies that Cape Horizon Vet implemented a rigorous vaccination protocol for local dog populations, collaborating with the City of Cape Town municipal services. This initiative reduced reported cases by 15% over two years, demonstrating the critical link between veterinary care and human safety.</w:t>
      </w:r>
    </w:p>
    <w:bookmarkEnd w:id="23"/>
    <w:bookmarkStart w:id="24" w:name="economic-disparities"/>
    <w:p>
      <w:pPr>
        <w:pStyle w:val="Heading3"/>
      </w:pPr>
      <w:r>
        <w:rPr>
          <w:bCs/>
          <w:b/>
        </w:rPr>
        <w:t xml:space="preserve">Economic Disparities</w:t>
      </w:r>
    </w:p>
    <w:p>
      <w:pPr>
        <w:pStyle w:val="FirstParagraph"/>
      </w:pPr>
      <w:r>
        <w:t xml:space="preserve">The economic divide in South Africa is stark. A major challenge for the Veterinarian practice was maintaining high-quality service while ensuring affordability for lower-income residents. To address this, the clinic introduced a tiered pricing model and partnered with local NGOs to provide subsidized care for stray animals in townships surrounding Cape Town.</w:t>
      </w:r>
    </w:p>
    <w:bookmarkEnd w:id="24"/>
    <w:bookmarkStart w:id="25" w:name="supply-chain-reliability"/>
    <w:p>
      <w:pPr>
        <w:pStyle w:val="Heading3"/>
      </w:pPr>
      <w:r>
        <w:rPr>
          <w:bCs/>
          <w:b/>
        </w:rPr>
        <w:t xml:space="preserve">Supply Chain Reliability</w:t>
      </w:r>
    </w:p>
    <w:p>
      <w:pPr>
        <w:pStyle w:val="FirstParagraph"/>
      </w:pPr>
      <w:r>
        <w:t xml:space="preserve">Importing specialized veterinary pharmaceuticals and equipment can be hindered by customs delays and currency fluctuations. The case study details how the practice established local supply chains where possible, while maintaining strategic stockpiles of essential medications to ensure continuity of care for chronic conditions in pets.</w:t>
      </w:r>
    </w:p>
    <w:bookmarkEnd w:id="25"/>
    <w:bookmarkEnd w:id="26"/>
    <w:bookmarkStart w:id="27" w:name="strategic-initiatives"/>
    <w:p>
      <w:pPr>
        <w:pStyle w:val="Heading2"/>
      </w:pPr>
      <w:r>
        <w:rPr>
          <w:bCs/>
          <w:b/>
        </w:rPr>
        <w:t xml:space="preserve">4. Strategic Initiatives</w:t>
      </w:r>
    </w:p>
    <w:p>
      <w:pPr>
        <w:numPr>
          <w:ilvl w:val="0"/>
          <w:numId w:val="1001"/>
        </w:numPr>
        <w:pStyle w:val="Compact"/>
      </w:pPr>
      <w:r>
        <w:rPr>
          <w:bCs/>
          <w:b/>
        </w:rPr>
        <w:t xml:space="preserve">Digital Integration:</w:t>
      </w:r>
      <w:r>
        <w:t xml:space="preserve">The clinic adopted telemedicine platforms to offer remote consultations, particularly benefiting pet owners in the wider Cape Town metropolitan area who face traffic congestion and limited parking.</w:t>
      </w:r>
    </w:p>
    <w:p>
      <w:pPr>
        <w:numPr>
          <w:ilvl w:val="0"/>
          <w:numId w:val="1001"/>
        </w:numPr>
        <w:pStyle w:val="Compact"/>
      </w:pPr>
      <w:r>
        <w:rPr>
          <w:bCs/>
          <w:b/>
        </w:rPr>
        <w:t xml:space="preserve">Educational Outreach:</w:t>
      </w:r>
      <w:r>
        <w:t xml:space="preserve">A key component of the case study is the "Paws for Knowledge" program, where Veterinarians conduct workshops in schools and community centers across South Africa Cape Town. These sessions focus on responsible pet ownership, nutrition, and early disease detection.</w:t>
      </w:r>
    </w:p>
    <w:p>
      <w:pPr>
        <w:numPr>
          <w:ilvl w:val="0"/>
          <w:numId w:val="1001"/>
        </w:numPr>
        <w:pStyle w:val="Compact"/>
      </w:pPr>
      <w:r>
        <w:rPr>
          <w:bCs/>
          <w:b/>
        </w:rPr>
        <w:t xml:space="preserve">Wildlife Collaboration:</w:t>
      </w:r>
      <w:r>
        <w:t xml:space="preserve">The practice partnered with local conservation groups to monitor health trends in urban wildlife populations. This data helps Veterinarians understand shifting disease patterns and adapt treatment protocols accordingly.</w:t>
      </w:r>
    </w:p>
    <w:bookmarkEnd w:id="27"/>
    <w:bookmarkStart w:id="28" w:name="Xa14ebb4082e75ea9c2906c1563024c9f40c57a8"/>
    <w:p>
      <w:pPr>
        <w:pStyle w:val="Heading2"/>
      </w:pPr>
      <w:r>
        <w:rPr>
          <w:bCs/>
          <w:b/>
        </w:rPr>
        <w:t xml:space="preserve">5. Case Study Analysis: The Canine Parvovirus Outbreak</w:t>
      </w:r>
    </w:p>
    <w:p>
      <w:pPr>
        <w:pStyle w:val="FirstParagraph"/>
      </w:pPr>
      <w:r>
        <w:t xml:space="preserve">A pivotal moment in the life of this Veterinary clinic occurred during a localized outbreak of Canine Parvovirus in a densely populated neighborhood. The rapid response team, consisting of experienced Veterinarians, implemented an emergency vaccination campaign within 48 hours.</w:t>
      </w:r>
    </w:p>
    <w:p>
      <w:pPr>
        <w:pStyle w:val="BodyText"/>
      </w:pPr>
      <w:r>
        <w:rPr>
          <w:bCs/>
          <w:b/>
        </w:rPr>
        <w:t xml:space="preserve">Key Actions Taken:</w:t>
      </w:r>
    </w:p>
    <w:p>
      <w:pPr>
        <w:numPr>
          <w:ilvl w:val="0"/>
          <w:numId w:val="1002"/>
        </w:numPr>
        <w:pStyle w:val="Compact"/>
      </w:pPr>
      <w:r>
        <w:t xml:space="preserve">Rapid diagnostic testing was deployed to confirm the strain and prevalence.</w:t>
      </w:r>
    </w:p>
    <w:p>
      <w:pPr>
        <w:numPr>
          <w:ilvl w:val="0"/>
          <w:numId w:val="1002"/>
        </w:numPr>
        <w:pStyle w:val="Compact"/>
      </w:pPr>
      <w:r>
        <w:t xml:space="preserve">Veterinarians worked around the clock to isolate infected animals and provide supportive care, including intravenous fluids and anti-emetics.</w:t>
      </w:r>
    </w:p>
    <w:p>
      <w:pPr>
        <w:numPr>
          <w:ilvl w:val="0"/>
          <w:numId w:val="1002"/>
        </w:numPr>
        <w:pStyle w:val="Compact"/>
      </w:pPr>
      <w:r>
        <w:t xml:space="preserve">The clinic coordinated with local shelters to ensure that unvaccinated puppies were safely moved to secure locations until immunity could be established.</w:t>
      </w:r>
    </w:p>
    <w:p>
      <w:pPr>
        <w:pStyle w:val="FirstParagraph"/>
      </w:pPr>
      <w:r>
        <w:rPr>
          <w:bCs/>
          <w:b/>
        </w:rPr>
        <w:t xml:space="preserve">Outcome:</w:t>
      </w:r>
    </w:p>
    <w:p>
      <w:pPr>
        <w:pStyle w:val="BodyText"/>
      </w:pPr>
      <w:r>
        <w:t xml:space="preserve">The aggressive intervention limited the outbreak’s spread, saving hundreds of animals. More importantly, it strengthened trust between the Veterinarian service and the local community, proving that professional veterinary care is a vital public utility in South Africa Cape Town.</w:t>
      </w:r>
    </w:p>
    <w:bookmarkEnd w:id="28"/>
    <w:bookmarkStart w:id="29" w:name="financial-and-ethical-considerations"/>
    <w:p>
      <w:pPr>
        <w:pStyle w:val="Heading2"/>
      </w:pPr>
      <w:r>
        <w:rPr>
          <w:bCs/>
          <w:b/>
        </w:rPr>
        <w:t xml:space="preserve">6. Financial and Ethical Considerations</w:t>
      </w:r>
    </w:p>
    <w:p>
      <w:pPr>
        <w:pStyle w:val="FirstParagraph"/>
      </w:pPr>
      <w:r>
        <w:t xml:space="preserve">The financial sustainability of a Veterinary practice in this region requires balancing profit with purpose. The case study highlights the importance of ethical decision-making, particularly regarding end-of-life care and euthanasia practices, which are deeply influenced by cultural beliefs in South Africa. The clinic established an ethics committee to guide staff through complex cases, ensuring that decisions are made with compassion and clinical integrity.</w:t>
      </w:r>
    </w:p>
    <w:bookmarkEnd w:id="29"/>
    <w:bookmarkStart w:id="30" w:name="conclusion"/>
    <w:p>
      <w:pPr>
        <w:pStyle w:val="Heading2"/>
      </w:pPr>
      <w:r>
        <w:rPr>
          <w:bCs/>
          <w:b/>
        </w:rPr>
        <w:t xml:space="preserve">7. Conclusion</w:t>
      </w:r>
    </w:p>
    <w:p>
      <w:pPr>
        <w:pStyle w:val="FirstParagraph"/>
      </w:pPr>
      <w:r>
        <w:t xml:space="preserve">This case study demonstrates that a successful Veterinarian practice in South Africa Cape Town must be more than just a medical facility; it must be a community pillar. By addressing the unique ecological, economic, and social factors of the region, Cape Horizon Vet has set a benchmark for excellence. The integration of advanced medical care with proactive public health measures ensures that both human and animal populations remain healthy.</w:t>
      </w:r>
    </w:p>
    <w:p>
      <w:pPr>
        <w:pStyle w:val="BodyText"/>
      </w:pPr>
      <w:r>
        <w:t xml:space="preserve">The lessons learned from this case study are applicable to other developing urban centers globally. It underscores the necessity of adaptability, community engagement, and ethical stewardship in modern veterinary medicine. As South Africa continues to develop, its Veterinary services will play an increasingly critical role in maintaining ecological balance and public health security.</w:t>
      </w:r>
    </w:p>
    <w:bookmarkEnd w:id="30"/>
    <w:bookmarkStart w:id="31" w:name="recommendations"/>
    <w:p>
      <w:pPr>
        <w:pStyle w:val="Heading2"/>
      </w:pPr>
      <w:r>
        <w:rPr>
          <w:bCs/>
          <w:b/>
        </w:rPr>
        <w:t xml:space="preserve">8. Recommendations</w:t>
      </w:r>
    </w:p>
    <w:p>
      <w:pPr>
        <w:pStyle w:val="FirstParagraph"/>
      </w:pPr>
      <w:r>
        <w:rPr>
          <w:bCs/>
          <w:b/>
        </w:rPr>
        <w:t xml:space="preserve">For Policy Makers:</w:t>
      </w:r>
    </w:p>
    <w:p>
      <w:pPr>
        <w:numPr>
          <w:ilvl w:val="0"/>
          <w:numId w:val="1003"/>
        </w:numPr>
        <w:pStyle w:val="Compact"/>
      </w:pPr>
      <w:r>
        <w:t xml:space="preserve">Increase funding for rural veterinary education to address workforce shortages in remote areas of South Africa.</w:t>
      </w:r>
    </w:p>
    <w:p>
      <w:pPr>
        <w:numPr>
          <w:ilvl w:val="0"/>
          <w:numId w:val="1003"/>
        </w:numPr>
        <w:pStyle w:val="Compact"/>
      </w:pPr>
      <w:r>
        <w:t xml:space="preserve">Ratify stricter import regulations on veterinary biologics to protect local biosecurity.</w:t>
      </w:r>
    </w:p>
    <w:p>
      <w:pPr>
        <w:pStyle w:val="FirstParagraph"/>
      </w:pPr>
      <w:r>
        <w:rPr>
          <w:bCs/>
          <w:b/>
        </w:rPr>
        <w:t xml:space="preserve">For Veterinary Practices:</w:t>
      </w:r>
    </w:p>
    <w:p>
      <w:pPr>
        <w:numPr>
          <w:ilvl w:val="0"/>
          <w:numId w:val="1004"/>
        </w:numPr>
        <w:pStyle w:val="Compact"/>
      </w:pPr>
      <w:r>
        <w:t xml:space="preserve">Prioritize continuous professional development in exotic animal medicine and zoonotic diseases.</w:t>
      </w:r>
    </w:p>
    <w:p>
      <w:pPr>
        <w:numPr>
          <w:ilvl w:val="0"/>
          <w:numId w:val="1004"/>
        </w:numPr>
        <w:pStyle w:val="Compact"/>
      </w:pPr>
      <w:r>
        <w:t xml:space="preserve">Foster partnerships with academic institutions to drive research specific to the South African context.</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a fictional case study created for educational and illustrative purposes. Any resemblance to actual veterinary clinics or specific incidents is coincidental. All data presented within the context of South Africa Cape Town reflects general regional trends and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South Africa Cape Town</dc:title>
  <dc:creator/>
  <dc:language>en</dc:language>
  <cp:keywords/>
  <dcterms:created xsi:type="dcterms:W3CDTF">2026-07-29T20:28:04Z</dcterms:created>
  <dcterms:modified xsi:type="dcterms:W3CDTF">2026-07-29T20:28:04Z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