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Veterinary</w:t>
      </w:r>
      <w:r>
        <w:t xml:space="preserve"> </w:t>
      </w:r>
      <w:r>
        <w:t xml:space="preserve">Care</w:t>
      </w:r>
      <w:r>
        <w:t xml:space="preserve"> </w:t>
      </w:r>
      <w:r>
        <w:t xml:space="preserve">in</w:t>
      </w:r>
      <w:r>
        <w:t xml:space="preserve"> </w:t>
      </w:r>
      <w:r>
        <w:t xml:space="preserve">Spain</w:t>
      </w:r>
      <w:r>
        <w:t xml:space="preserve"> </w:t>
      </w:r>
      <w:r>
        <w:t xml:space="preserve">Madrid</w:t>
      </w:r>
    </w:p>
    <w:bookmarkStart w:id="32" w:name="Xca1cb6a062eabf2bd1a1287d7440f8365ca8012"/>
    <w:p>
      <w:pPr>
        <w:pStyle w:val="Heading1"/>
      </w:pPr>
      <w:r>
        <w:t xml:space="preserve">Case Study: Strategic Integration of Advanced Veterinary Services in Spain Madrid</w:t>
      </w:r>
    </w:p>
    <w:bookmarkStart w:id="20" w:name="executive-summary"/>
    <w:p>
      <w:pPr>
        <w:pStyle w:val="Heading3"/>
      </w:pPr>
      <w:r>
        <w:t xml:space="preserve">Executive Summary</w:t>
      </w:r>
    </w:p>
    <w:p>
      <w:pPr>
        <w:pStyle w:val="FirstParagraph"/>
      </w:pPr>
      <w:r>
        <w:t xml:space="preserve">This document presents a comprehensive analysis of the evolving landscape of veterinary medicine within</w:t>
      </w:r>
      <w:r>
        <w:t xml:space="preserve"> </w:t>
      </w:r>
      <w:r>
        <w:rPr>
          <w:bCs/>
          <w:b/>
        </w:rPr>
        <w:t xml:space="preserve">Veterinarian</w:t>
      </w:r>
      <w:r>
        <w:t xml:space="preserve"> </w:t>
      </w:r>
      <w:r>
        <w:t xml:space="preserve">practices located in</w:t>
      </w:r>
      <w:r>
        <w:t xml:space="preserve"> </w:t>
      </w:r>
      <w:r>
        <w:rPr>
          <w:bCs/>
          <w:b/>
        </w:rPr>
        <w:t xml:space="preserve">Spain Madrid</w:t>
      </w:r>
      <w:r>
        <w:t xml:space="preserve">. As urbanization increases and the humanization of pets accelerates, traditional animal care models are being replaced by holistic, technology-driven healthcare systems. This case study examines how modern clinics in the capital region are adapting to regulatory changes, demographic shifts, and technological advancements to provide superior outcomes for companion animals.</w:t>
      </w:r>
    </w:p>
    <w:bookmarkEnd w:id="20"/>
    <w:bookmarkStart w:id="21" w:name="X7dd7517e1d824f921d8109b002632f4e0984093"/>
    <w:p>
      <w:pPr>
        <w:pStyle w:val="Heading2"/>
      </w:pPr>
      <w:r>
        <w:t xml:space="preserve">1. Introduction: The Context of Veterinary Care in Spain Madrid</w:t>
      </w:r>
    </w:p>
    <w:p>
      <w:pPr>
        <w:pStyle w:val="FirstParagraph"/>
      </w:pPr>
      <w:r>
        <w:t xml:space="preserve">The city of</w:t>
      </w:r>
      <w:r>
        <w:t xml:space="preserve"> </w:t>
      </w:r>
      <w:r>
        <w:rPr>
          <w:bCs/>
          <w:b/>
        </w:rPr>
        <w:t xml:space="preserve">Madrid</w:t>
      </w:r>
      <w:r>
        <w:t xml:space="preserve">, as a dense urban center with a population exceeding three million inhabitants, presents unique challenges and opportunities for the veterinary sector. Unlike rural areas where livestock management dominates, the metropolitan area of</w:t>
      </w:r>
      <w:r>
        <w:t xml:space="preserve"> </w:t>
      </w:r>
      <w:r>
        <w:rPr>
          <w:bCs/>
          <w:b/>
        </w:rPr>
        <w:t xml:space="preserve">Spain Madrid</w:t>
      </w:r>
      <w:r>
        <w:t xml:space="preserve"> </w:t>
      </w:r>
      <w:r>
        <w:t xml:space="preserve">is characterized by high-density residential living, which correlates strongly with high rates of pet ownership. Dogs and cats are not merely pets but family members, driving a demand for premium healthcare services that mirror human medical standards.</w:t>
      </w:r>
      <w:r>
        <w:t xml:space="preserve"> </w:t>
      </w:r>
      <w:r>
        <w:t xml:space="preserve">However, the role of a</w:t>
      </w:r>
      <w:r>
        <w:t xml:space="preserve"> </w:t>
      </w:r>
      <w:r>
        <w:rPr>
          <w:bCs/>
          <w:b/>
        </w:rPr>
        <w:t xml:space="preserve">Veterinarian</w:t>
      </w:r>
      <w:r>
        <w:t xml:space="preserve"> </w:t>
      </w:r>
      <w:r>
        <w:t xml:space="preserve">in this specific geographic context has expanded significantly. It is no longer sufficient to treat acute illnesses; modern practitioners must address chronic conditions, behavioral issues, geriatric care, and preventive wellness programs. This case study explores how clinics across different districts of Madrid—from the historic center to newer suburban developments—are redefining their service offerings to meet these elevated expectations.</w:t>
      </w:r>
    </w:p>
    <w:bookmarkEnd w:id="21"/>
    <w:bookmarkStart w:id="22" w:name="demographic-and-cultural-drivers"/>
    <w:p>
      <w:pPr>
        <w:pStyle w:val="Heading2"/>
      </w:pPr>
      <w:r>
        <w:t xml:space="preserve">2. Demographic and Cultural Drivers</w:t>
      </w:r>
    </w:p>
    <w:p>
      <w:pPr>
        <w:pStyle w:val="FirstParagraph"/>
      </w:pPr>
      <w:r>
        <w:t xml:space="preserve">The demand for high-quality veterinary services in</w:t>
      </w:r>
      <w:r>
        <w:t xml:space="preserve"> </w:t>
      </w:r>
      <w:r>
        <w:rPr>
          <w:bCs/>
          <w:b/>
        </w:rPr>
        <w:t xml:space="preserve">Spain Madrid</w:t>
      </w:r>
      <w:r>
        <w:t xml:space="preserve"> </w:t>
      </w:r>
      <w:r>
        <w:t xml:space="preserve">is fueled by several key demographic factors:</w:t>
      </w:r>
    </w:p>
    <w:p>
      <w:pPr>
        <w:numPr>
          <w:ilvl w:val="0"/>
          <w:numId w:val="1001"/>
        </w:numPr>
        <w:pStyle w:val="Compact"/>
      </w:pPr>
      <w:r>
        <w:rPr>
          <w:bCs/>
          <w:b/>
        </w:rPr>
        <w:t xml:space="preserve">Aging Population:</w:t>
      </w:r>
      <w:r>
        <w:br/>
      </w:r>
      <w:r>
        <w:t xml:space="preserve">The senior population in Madrid is growing. Senior citizens often rely on pets for companionship and emotional support, leading to increased willingness to invest in advanced medical treatments for their animals.</w:t>
      </w:r>
    </w:p>
    <w:p>
      <w:pPr>
        <w:numPr>
          <w:ilvl w:val="0"/>
          <w:numId w:val="1001"/>
        </w:numPr>
        <w:pStyle w:val="Compact"/>
      </w:pPr>
      <w:r>
        <w:t xml:space="preserve">Youth Demographics and Urbanization:</w:t>
      </w:r>
    </w:p>
    <w:p>
      <w:pPr>
        <w:numPr>
          <w:ilvl w:val="0"/>
          <w:numId w:val="1000"/>
        </w:numPr>
        <w:pStyle w:val="Compact"/>
      </w:pPr>
      <w:r>
        <w:t xml:space="preserve">Young professionals living in apartments prefer low-maintenance but high-companionship pets. This demographic prioritizes convenience, digital integration (such as online booking and telemedicine), and preventive care to manage the lifestyle demands of urban living.</w:t>
      </w:r>
    </w:p>
    <w:p>
      <w:pPr>
        <w:numPr>
          <w:ilvl w:val="0"/>
          <w:numId w:val="1001"/>
        </w:numPr>
        <w:pStyle w:val="Compact"/>
      </w:pPr>
      <w:r>
        <w:rPr>
          <w:bCs/>
          <w:b/>
        </w:rPr>
        <w:t xml:space="preserve">Cultural Shift Towards Animal Welfare:</w:t>
      </w:r>
      <w:r>
        <w:br/>
      </w:r>
      <w:r>
        <w:t xml:space="preserve">Society in</w:t>
      </w:r>
      <w:r>
        <w:t xml:space="preserve"> </w:t>
      </w:r>
      <w:r>
        <w:rPr>
          <w:bCs/>
          <w:b/>
        </w:rPr>
        <w:t xml:space="preserve">Spain Madrid</w:t>
      </w:r>
      <w:r>
        <w:t xml:space="preserve"> </w:t>
      </w:r>
      <w:r>
        <w:t xml:space="preserve">has become increasingly sensitive to animal rights. There is strong public scrutiny regarding animal treatment, forcing clinics to adopt transparent ethical standards and high levels of compassion in patient care.</w:t>
      </w:r>
    </w:p>
    <w:bookmarkEnd w:id="22"/>
    <w:bookmarkStart w:id="26" w:name="Xefabe8d4920d06736117ab1d49c9f9146bf84ea"/>
    <w:p>
      <w:pPr>
        <w:pStyle w:val="Heading2"/>
      </w:pPr>
      <w:r>
        <w:t xml:space="preserve">3. The Evolving Role of the Modern Veterinarian</w:t>
      </w:r>
    </w:p>
    <w:p>
      <w:pPr>
        <w:pStyle w:val="FirstParagraph"/>
      </w:pPr>
      <w:r>
        <w:t xml:space="preserve">In this dynamic environment, the</w:t>
      </w:r>
      <w:r>
        <w:t xml:space="preserve"> </w:t>
      </w:r>
      <w:r>
        <w:rPr>
          <w:bCs/>
          <w:b/>
        </w:rPr>
        <w:t xml:space="preserve">Veterinarian</w:t>
      </w:r>
      <w:r>
        <w:t xml:space="preserve"> </w:t>
      </w:r>
      <w:r>
        <w:t xml:space="preserve">must function as a multidisciplinary expert. The case study identifies three core pillars of this evolution:</w:t>
      </w:r>
    </w:p>
    <w:bookmarkStart w:id="23" w:name="X530f0a257a3175b06af5639dcb2458e205eae17"/>
    <w:p>
      <w:pPr>
        <w:pStyle w:val="Heading3"/>
      </w:pPr>
      <w:r>
        <w:t xml:space="preserve">A. Technological Integration and Diagnostic Precision</w:t>
      </w:r>
    </w:p>
    <w:p>
      <w:pPr>
        <w:pStyle w:val="FirstParagraph"/>
      </w:pPr>
      <w:r>
        <w:t xml:space="preserve">Clinics in</w:t>
      </w:r>
      <w:r>
        <w:t xml:space="preserve"> </w:t>
      </w:r>
      <w:r>
        <w:rPr>
          <w:bCs/>
          <w:b/>
        </w:rPr>
        <w:t xml:space="preserve">Madrid</w:t>
      </w:r>
      <w:r>
        <w:t xml:space="preserve"> </w:t>
      </w:r>
      <w:r>
        <w:t xml:space="preserve">are rapidly adopting digital health records (EHR) and advanced diagnostic imaging, such as MRI and CT scans, previously reserved for human hospitals. A</w:t>
      </w:r>
      <w:r>
        <w:t xml:space="preserve"> </w:t>
      </w:r>
      <w:r>
        <w:rPr>
          <w:bCs/>
          <w:b/>
        </w:rPr>
        <w:t xml:space="preserve">Veterinarian</w:t>
      </w:r>
      <w:r>
        <w:t xml:space="preserve"> </w:t>
      </w:r>
      <w:r>
        <w:t xml:space="preserve">today must be proficient not only in clinical medicine but also in interpreting complex digital data. For instance, early detection of cardiac issues in brachycephalic breeds common among Madrid residents requires precise echocardiography capabilities that define the standard of care in top-tier facilities.</w:t>
      </w:r>
    </w:p>
    <w:bookmarkEnd w:id="23"/>
    <w:bookmarkStart w:id="24" w:name="Xd71cb97f2e68989cc5df38a1d9e7648bc3bc626"/>
    <w:p>
      <w:pPr>
        <w:pStyle w:val="Heading3"/>
      </w:pPr>
      <w:r>
        <w:t xml:space="preserve">B. Preventive Care and Lifestyle Medicine</w:t>
      </w:r>
    </w:p>
    <w:p>
      <w:pPr>
        <w:pStyle w:val="FirstParagraph"/>
      </w:pPr>
      <w:r>
        <w:t xml:space="preserve">Due to the sedentary nature of urban life in</w:t>
      </w:r>
      <w:r>
        <w:t xml:space="preserve"> </w:t>
      </w:r>
      <w:r>
        <w:rPr>
          <w:bCs/>
          <w:b/>
        </w:rPr>
        <w:t xml:space="preserve">Spain Madrid</w:t>
      </w:r>
      <w:r>
        <w:t xml:space="preserve">, obesity is a rising concern for pets. Modern</w:t>
      </w:r>
      <w:r>
        <w:t xml:space="preserve"> </w:t>
      </w:r>
      <w:r>
        <w:rPr>
          <w:bCs/>
          <w:b/>
        </w:rPr>
        <w:t xml:space="preserve">Veterinarian</w:t>
      </w:r>
      <w:r>
        <w:t xml:space="preserve"> </w:t>
      </w:r>
      <w:r>
        <w:t xml:space="preserve">practices are shifting from reactive treatment to proactive lifestyle management. This includes creating customized diet plans, exercise regimens, and mental stimulation programs tailored to the apartment-dwelling lifestyle prevalent in the city center.</w:t>
      </w:r>
    </w:p>
    <w:bookmarkEnd w:id="24"/>
    <w:bookmarkStart w:id="25" w:name="c.-behavioral-health-specialist"/>
    <w:p>
      <w:pPr>
        <w:pStyle w:val="Heading3"/>
      </w:pPr>
      <w:r>
        <w:t xml:space="preserve">C. Behavioral Health Specialist</w:t>
      </w:r>
    </w:p>
    <w:p>
      <w:pPr>
        <w:pStyle w:val="FirstParagraph"/>
      </w:pPr>
      <w:r>
        <w:t xml:space="preserve">The stress of urban environments—noise pollution, limited space, and separation anxiety due to work schedules—has led to a surge in behavioral issues. A contemporary</w:t>
      </w:r>
      <w:r>
        <w:t xml:space="preserve"> </w:t>
      </w:r>
      <w:r>
        <w:rPr>
          <w:bCs/>
          <w:b/>
        </w:rPr>
        <w:t xml:space="preserve">Veterinarian</w:t>
      </w:r>
      <w:r>
        <w:t xml:space="preserve"> </w:t>
      </w:r>
      <w:r>
        <w:t xml:space="preserve">in Madrid must collaborate with animal behaviorists or possess specialized training to address conditions such as aggression, anxiety, and inappropriate elimination.</w:t>
      </w:r>
    </w:p>
    <w:bookmarkEnd w:id="25"/>
    <w:bookmarkEnd w:id="26"/>
    <w:bookmarkStart w:id="27" w:name="Xe328c09b7daa9ab2a2c182ee767823a3ffa3539"/>
    <w:p>
      <w:pPr>
        <w:pStyle w:val="Heading2"/>
      </w:pPr>
      <w:r>
        <w:t xml:space="preserve">4. Operational Challenges and Regulatory Landscape</w:t>
      </w:r>
    </w:p>
    <w:p>
      <w:pPr>
        <w:pStyle w:val="FirstParagraph"/>
      </w:pPr>
      <w:r>
        <w:t xml:space="preserve">Operating a veterinary clinic in</w:t>
      </w:r>
      <w:r>
        <w:t xml:space="preserve"> </w:t>
      </w:r>
      <w:r>
        <w:rPr>
          <w:bCs/>
          <w:b/>
        </w:rPr>
        <w:t xml:space="preserve">Madrid</w:t>
      </w:r>
      <w:r>
        <w:br/>
      </w:r>
      <w:r>
        <w:t xml:space="preserve">navigating a complex regulatory framework established by the Community of Madrid and national Spanish laws. Key challenges include:</w:t>
      </w:r>
    </w:p>
    <w:p>
      <w:pPr>
        <w:numPr>
          <w:ilvl w:val="0"/>
          <w:numId w:val="1002"/>
        </w:numPr>
        <w:pStyle w:val="Compact"/>
      </w:pPr>
      <w:r>
        <w:rPr>
          <w:bCs/>
          <w:b/>
        </w:rPr>
        <w:t xml:space="preserve">Licensing and Accreditation:</w:t>
      </w:r>
      <w:r>
        <w:br/>
      </w:r>
      <w:r>
        <w:t xml:space="preserve">All</w:t>
      </w:r>
      <w:r>
        <w:t xml:space="preserve"> </w:t>
      </w:r>
      <w:r>
        <w:rPr>
          <w:bCs/>
          <w:b/>
        </w:rPr>
        <w:t xml:space="preserve">Veterinarian</w:t>
      </w:r>
      <w:r>
        <w:t xml:space="preserve">s must adhere to strict hygiene and safety protocols. The certification process for new facilities is rigorous, requiring compliance with waste management regulations for biological materials.</w:t>
      </w:r>
    </w:p>
    <w:p>
      <w:pPr>
        <w:numPr>
          <w:ilvl w:val="0"/>
          <w:numId w:val="1002"/>
        </w:numPr>
        <w:pStyle w:val="Compact"/>
      </w:pPr>
      <w:r>
        <w:t xml:space="preserve">Talent Acquisition:</w:t>
      </w:r>
    </w:p>
    <w:p>
      <w:pPr>
        <w:numPr>
          <w:ilvl w:val="0"/>
          <w:numId w:val="1000"/>
        </w:numPr>
        <w:pStyle w:val="Compact"/>
      </w:pPr>
      <w:r>
        <w:t xml:space="preserve">There is a competitive market for skilled veterinary professionals in</w:t>
      </w:r>
      <w:r>
        <w:t xml:space="preserve"> </w:t>
      </w:r>
      <w:r>
        <w:rPr>
          <w:bCs/>
          <w:b/>
        </w:rPr>
        <w:t xml:space="preserve">Madrid</w:t>
      </w:r>
      <w:r>
        <w:t xml:space="preserve">. Clinics must offer attractive working conditions, continuous education opportunities, and competitive salaries to retain top talent. The burnout rate in veterinary medicine is high; therefore, staff well-being programs are essential.</w:t>
      </w:r>
    </w:p>
    <w:p>
      <w:pPr>
        <w:numPr>
          <w:ilvl w:val="0"/>
          <w:numId w:val="1002"/>
        </w:numPr>
        <w:pStyle w:val="Compact"/>
      </w:pPr>
      <w:r>
        <w:rPr>
          <w:bCs/>
          <w:b/>
        </w:rPr>
        <w:t xml:space="preserve">Economic Fluctuations:</w:t>
      </w:r>
      <w:r>
        <w:br/>
      </w:r>
      <w:r>
        <w:t xml:space="preserve">Inflation impacts the cost of medical supplies and pharmaceuticals. Clinics must balance maintaining high-quality standards with keeping services accessible to a broader demographic in</w:t>
      </w:r>
    </w:p>
    <w:p>
      <w:pPr>
        <w:numPr>
          <w:ilvl w:val="0"/>
          <w:numId w:val="1000"/>
        </w:numPr>
        <w:pStyle w:val="Compact"/>
      </w:pPr>
      <w:r>
        <w:t xml:space="preserve">Spain Madrid.</w:t>
      </w:r>
    </w:p>
    <w:bookmarkEnd w:id="27"/>
    <w:bookmarkStart w:id="30" w:name="Xb5b5f489cb6f0e2ba7f3419b42530731f03eb2c"/>
    <w:p>
      <w:pPr>
        <w:pStyle w:val="Heading2"/>
      </w:pPr>
      <w:r>
        <w:t xml:space="preserve">5. Case Analysis: A Leading Clinic Model in Spain Madrid</w:t>
      </w:r>
    </w:p>
    <w:p>
      <w:pPr>
        <w:pStyle w:val="FirstParagraph"/>
      </w:pPr>
      <w:r>
        <w:t xml:space="preserve">To illustrate these dynamics, we examine "VetCare Centro," a representative mid-sized clinic located in the Salamanca district of</w:t>
      </w:r>
      <w:r>
        <w:t xml:space="preserve"> </w:t>
      </w:r>
      <w:r>
        <w:rPr>
          <w:bCs/>
          <w:b/>
        </w:rPr>
        <w:t xml:space="preserve">Madrid</w:t>
      </w:r>
      <w:r>
        <w:t xml:space="preserve">. This case highlights successful strategies employed by forward-thinking</w:t>
      </w:r>
      <w:r>
        <w:t xml:space="preserve"> </w:t>
      </w:r>
      <w:r>
        <w:rPr>
          <w:bCs/>
          <w:b/>
        </w:rPr>
        <w:t xml:space="preserve">Veterinarian</w:t>
      </w:r>
      <w:r>
        <w:t xml:space="preserve"> </w:t>
      </w:r>
      <w:r>
        <w:t xml:space="preserve">teams.</w:t>
      </w:r>
    </w:p>
    <w:bookmarkStart w:id="28" w:name="strategic-implementation"/>
    <w:p>
      <w:pPr>
        <w:pStyle w:val="Heading3"/>
      </w:pPr>
      <w:r>
        <w:t xml:space="preserve">Strategic Implementation:</w:t>
      </w:r>
    </w:p>
    <w:p>
      <w:pPr>
        <w:numPr>
          <w:ilvl w:val="0"/>
          <w:numId w:val="1003"/>
        </w:numPr>
        <w:pStyle w:val="Compact"/>
      </w:pPr>
      <w:r>
        <w:rPr>
          <w:bCs/>
          <w:b/>
        </w:rPr>
        <w:t xml:space="preserve">Digital-First Approach:</w:t>
      </w:r>
      <w:r>
        <w:br/>
      </w:r>
      <w:r>
        <w:t xml:space="preserve">The clinic implemented a user-friendly app allowing clients to book appointments, view medical records, and receive vaccination reminders. This digital integration reduced administrative burdens on the</w:t>
      </w:r>
      <w:r>
        <w:t xml:space="preserve"> </w:t>
      </w:r>
      <w:r>
        <w:rPr>
          <w:bCs/>
          <w:b/>
        </w:rPr>
        <w:t xml:space="preserve">Veterinarian</w:t>
      </w:r>
      <w:r>
        <w:t xml:space="preserve">s and improved client compliance.</w:t>
      </w:r>
    </w:p>
    <w:p>
      <w:pPr>
        <w:numPr>
          <w:ilvl w:val="0"/>
          <w:numId w:val="1003"/>
        </w:numPr>
        <w:pStyle w:val="Compact"/>
      </w:pPr>
      <w:r>
        <w:rPr>
          <w:bCs/>
          <w:b/>
        </w:rPr>
        <w:t xml:space="preserve">Specialized Departments:</w:t>
      </w:r>
      <w:r>
        <w:br/>
      </w:r>
      <w:r>
        <w:t xml:space="preserve">VetCare Centro divided its staff into specialists: orthopedics, oncology, dentistry, and internal medicine. This allows for deeper expertise compared to generalist practices.</w:t>
      </w:r>
    </w:p>
    <w:p>
      <w:pPr>
        <w:numPr>
          <w:ilvl w:val="0"/>
          <w:numId w:val="1003"/>
        </w:numPr>
        <w:pStyle w:val="Compact"/>
      </w:pPr>
      <w:r>
        <w:rPr>
          <w:bCs/>
          <w:b/>
        </w:rPr>
        <w:t xml:space="preserve">Community Engagement:</w:t>
      </w:r>
      <w:r>
        <w:br/>
      </w:r>
      <w:r>
        <w:t xml:space="preserve">The clinic hosts monthly workshops in</w:t>
      </w:r>
      <w:r>
        <w:t xml:space="preserve"> </w:t>
      </w:r>
      <w:r>
        <w:rPr>
          <w:bCs/>
          <w:b/>
        </w:rPr>
        <w:t xml:space="preserve">Madrid</w:t>
      </w:r>
      <w:r>
        <w:t xml:space="preserve"> </w:t>
      </w:r>
      <w:r>
        <w:t xml:space="preserve">on pet first aid and nutrition. This builds trust and positions the</w:t>
      </w:r>
    </w:p>
    <w:p>
      <w:pPr>
        <w:numPr>
          <w:ilvl w:val="0"/>
          <w:numId w:val="1000"/>
        </w:numPr>
        <w:pStyle w:val="Compact"/>
      </w:pPr>
      <w:r>
        <w:t xml:space="preserve">Veterinarians as community leaders rather than just service providers.</w:t>
      </w:r>
    </w:p>
    <w:bookmarkEnd w:id="28"/>
    <w:bookmarkStart w:id="29" w:name="results"/>
    <w:p>
      <w:pPr>
        <w:pStyle w:val="Heading3"/>
      </w:pPr>
      <w:r>
        <w:t xml:space="preserve">Results:</w:t>
      </w:r>
    </w:p>
    <w:p>
      <w:pPr>
        <w:pStyle w:val="FirstParagraph"/>
      </w:pPr>
      <w:r>
        <w:t xml:space="preserve">After two years of implementing these strategies, VetCare Centro saw a 25% increase in client retention and a 15% growth in preventive care packages. Client satisfaction scores rose significantly, particularly regarding communication transparency and the perceived empathy of the</w:t>
      </w:r>
      <w:r>
        <w:t xml:space="preserve"> </w:t>
      </w:r>
      <w:r>
        <w:rPr>
          <w:bCs/>
          <w:b/>
        </w:rPr>
        <w:t xml:space="preserve">Veterinarian</w:t>
      </w:r>
      <w:r>
        <w:br/>
      </w:r>
      <w:r>
        <w:t xml:space="preserve">team.</w:t>
      </w:r>
    </w:p>
    <w:bookmarkEnd w:id="29"/>
    <w:bookmarkEnd w:id="30"/>
    <w:bookmarkStart w:id="31" w:name="Xa8756908598ee9ef7961cb36b5bf53788d45618"/>
    <w:p>
      <w:pPr>
        <w:pStyle w:val="Heading2"/>
      </w:pPr>
      <w:r>
        <w:t xml:space="preserve">6. Future Outlook for Veterinary Services in Spain Madrid</w:t>
      </w:r>
    </w:p>
    <w:p>
      <w:pPr>
        <w:pStyle w:val="FirstParagraph"/>
      </w:pPr>
      <w:r>
        <w:t xml:space="preserve">The future of veterinary medicine in</w:t>
      </w:r>
    </w:p>
    <w:p>
      <w:pPr>
        <w:pStyle w:val="BodyText"/>
      </w:pPr>
      <w:r>
        <w:t xml:space="preserve">Madridpoints towards greater specialization and technological convergence. As telemedicine becomes more accepted, remote consultations will complement physical visits, particularly for follow-ups.Furthermore, genetic testing is expected to become a standard part of the diagnostic toolkit for a</w:t>
      </w:r>
      <w:r>
        <w:t xml:space="preserve"> </w:t>
      </w:r>
      <w:r>
        <w:rPr>
          <w:bCs/>
          <w:b/>
        </w:rPr>
        <w:t xml:space="preserve">Veterinarian</w:t>
      </w:r>
      <w:r>
        <w:t xml:space="preserve">, allowing for personalized medicine based on breed-specific predispositions.In conclusion, the veterinary landscape in</w:t>
      </w:r>
    </w:p>
    <w:p>
      <w:pPr>
        <w:pStyle w:val="BodyText"/>
      </w:pPr>
      <w:r>
        <w:t xml:space="preserve">Spain Madrid is robust but demanding. Success requires a holistic approach that integrates clinical excellence with technological innovation and deep community engagement. The modern</w:t>
      </w:r>
      <w:r>
        <w:t xml:space="preserve"> </w:t>
      </w:r>
      <w:r>
        <w:rPr>
          <w:bCs/>
          <w:b/>
        </w:rPr>
        <w:t xml:space="preserve">Veterinarian</w:t>
      </w:r>
      <w:r>
        <w:t xml:space="preserve"> </w:t>
      </w:r>
      <w:r>
        <w:t xml:space="preserve">must be adaptable, empathetic, and technologically adept to serve the sophisticated needs of pet owners in one of Europe's most vibrant capitals.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Veterinary Care in Spain Madrid</dc:title>
  <dc:creator/>
  <cp:keywords/>
  <dcterms:created xsi:type="dcterms:W3CDTF">2026-07-29T18:33:28Z</dcterms:created>
  <dcterms:modified xsi:type="dcterms:W3CDTF">2026-07-29T18:33:28Z</dcterms:modified>
</cp:coreProperties>
</file>

<file path=docProps/custom.xml><?xml version="1.0" encoding="utf-8"?>
<Properties xmlns="http://schemas.openxmlformats.org/officeDocument/2006/custom-properties" xmlns:vt="http://schemas.openxmlformats.org/officeDocument/2006/docPropsVTypes"/>
</file>