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Turkey</w:t>
      </w:r>
      <w:r>
        <w:t xml:space="preserve"> </w:t>
      </w:r>
      <w:r>
        <w:t xml:space="preserve">Ankara</w:t>
      </w:r>
    </w:p>
    <w:bookmarkStart w:id="31" w:name="X59d21fdc9c6d4aeb938969c6d4003f947e8ab03"/>
    <w:p>
      <w:pPr>
        <w:pStyle w:val="Heading1"/>
      </w:pPr>
      <w:r>
        <w:t xml:space="preserve">Case Study: Strategic Development of Veterinary Services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Analysis Phase</w:t>
      </w:r>
      <w:r>
        <w:br/>
      </w:r>
      <w:r>
        <w:rPr>
          <w:bCs/>
          <w:b/>
        </w:rPr>
        <w:t xml:space="preserve">Affected Region:</w:t>
      </w:r>
      <w:r>
        <w:t xml:space="preserve"> </w:t>
      </w:r>
      <w:r>
        <w:t xml:space="preserve">Turkey Ankara</w:t>
      </w:r>
    </w:p>
    <w:bookmarkStart w:id="20" w:name="introduction-and-background"/>
    <w:p>
      <w:pPr>
        <w:pStyle w:val="Heading2"/>
      </w:pPr>
      <w:r>
        <w:t xml:space="preserve">1. Introduction and Background</w:t>
      </w:r>
    </w:p>
    <w:p>
      <w:pPr>
        <w:pStyle w:val="FirstParagraph"/>
      </w:pPr>
      <w:r>
        <w:t xml:space="preserve">In recent years, the demographic landscape of urban animal care has undergone a significant transformation. Nowhere is this more evident than in</w:t>
      </w:r>
      <w:r>
        <w:t xml:space="preserve"> </w:t>
      </w:r>
      <w:r>
        <w:rPr>
          <w:bCs/>
          <w:b/>
        </w:rPr>
        <w:t xml:space="preserve">Turkey Ankara</w:t>
      </w:r>
      <w:r>
        <w:t xml:space="preserve">, the capital city of Turkey. As one of the fastest-growing metropolitan areas in Eastern Europe and Western Asia, Ankara has seen a surge in pet ownership among its middle-class population, alongside a persistent challenge regarding stray animal management.</w:t>
      </w:r>
    </w:p>
    <w:p>
      <w:pPr>
        <w:pStyle w:val="BodyText"/>
      </w:pPr>
      <w:r>
        <w:t xml:space="preserve">This Case Study examines the operational challenges and strategic solutions implemented to modernize veterinary infrastructure in this specific geographic context. The primary focus is on establishing a high-capacity</w:t>
      </w:r>
      <w:r>
        <w:t xml:space="preserve"> </w:t>
      </w:r>
      <w:r>
        <w:rPr>
          <w:bCs/>
          <w:b/>
        </w:rPr>
        <w:t xml:space="preserve">Veterinarian</w:t>
      </w:r>
      <w:r>
        <w:t xml:space="preserve"> </w:t>
      </w:r>
      <w:r>
        <w:t xml:space="preserve">service network that balances clinical excellence with the ethical responsibility of population control and community health safety.</w:t>
      </w:r>
    </w:p>
    <w:bookmarkEnd w:id="20"/>
    <w:bookmarkStart w:id="21" w:name="problem-statement"/>
    <w:p>
      <w:pPr>
        <w:pStyle w:val="Heading2"/>
      </w:pPr>
      <w:r>
        <w:t xml:space="preserve">2. Problem Statement</w:t>
      </w:r>
    </w:p>
    <w:p>
      <w:pPr>
        <w:pStyle w:val="FirstParagraph"/>
      </w:pPr>
      <w:r>
        <w:t xml:space="preserve">The city of Ankara presents unique logistical and medical challenges for animal healthcare providers:</w:t>
      </w:r>
    </w:p>
    <w:p>
      <w:pPr>
        <w:numPr>
          <w:ilvl w:val="0"/>
          <w:numId w:val="1001"/>
        </w:numPr>
        <w:pStyle w:val="Compact"/>
      </w:pPr>
      <w:r>
        <w:rPr>
          <w:bCs/>
          <w:b/>
        </w:rPr>
        <w:t xml:space="preserve">Demand Surge:</w:t>
      </w:r>
      <w:r>
        <w:t xml:space="preserve"> </w:t>
      </w:r>
      <w:r>
        <w:t xml:space="preserve">The pet ownership rate in Turkey Ankara has increased by 35% over the last five years, leading to overcrowded clinics and long wait times.</w:t>
      </w:r>
    </w:p>
    <w:p>
      <w:pPr>
        <w:numPr>
          <w:ilvl w:val="0"/>
          <w:numId w:val="1001"/>
        </w:numPr>
        <w:pStyle w:val="Compact"/>
      </w:pPr>
      <w:r>
        <w:rPr>
          <w:bCs/>
          <w:b/>
        </w:rPr>
        <w:t xml:space="preserve">Stray Population Management:</w:t>
      </w:r>
      <w:r>
        <w:t xml:space="preserve"> </w:t>
      </w:r>
      <w:r>
        <w:t xml:space="preserve">As a city governed by strict animal protection laws, the local municipalities face immense pressure to manage stray dogs and cats humanely. This requires high-volume sterilization and vaccination services that standard private clinics are ill-equipped to handle.</w:t>
      </w:r>
    </w:p>
    <w:p>
      <w:pPr>
        <w:numPr>
          <w:ilvl w:val="0"/>
          <w:numId w:val="1001"/>
        </w:numPr>
        <w:pStyle w:val="Compact"/>
      </w:pPr>
      <w:r>
        <w:rPr>
          <w:bCs/>
          <w:b/>
        </w:rPr>
        <w:t xml:space="preserve">Spatial Logistics:</w:t>
      </w:r>
      <w:r>
        <w:t xml:space="preserve"> </w:t>
      </w:r>
      <w:r>
        <w:t xml:space="preserve">Ankara is geographically large with distinct districts (such as Çankaya, Keçiören, and Altındağ). Accessibility remains a barrier for residents in peripheral areas seeking emergency</w:t>
      </w:r>
      <w:r>
        <w:t xml:space="preserve"> </w:t>
      </w:r>
      <w:r>
        <w:rPr>
          <w:bCs/>
          <w:b/>
        </w:rPr>
        <w:t xml:space="preserve">Veterinarian</w:t>
      </w:r>
      <w:r>
        <w:t xml:space="preserve"> </w:t>
      </w:r>
      <w:r>
        <w:t xml:space="preserve">care.</w:t>
      </w:r>
    </w:p>
    <w:p>
      <w:pPr>
        <w:pStyle w:val="FirstParagraph"/>
      </w:pPr>
      <w:r>
        <w:t xml:space="preserve">The core problem identified in this Case Study was the fragmentation of services. While private luxury clinics existed in affluent neighborhoods, there was a critical gap in affordable, accessible basic veterinary care and public health intervention points across the wider region of Turkey Ankara.</w:t>
      </w:r>
    </w:p>
    <w:bookmarkEnd w:id="21"/>
    <w:bookmarkStart w:id="22" w:name="objectives"/>
    <w:p>
      <w:pPr>
        <w:pStyle w:val="Heading2"/>
      </w:pPr>
      <w:r>
        <w:t xml:space="preserve">3. Objectives</w:t>
      </w:r>
    </w:p>
    <w:p>
      <w:pPr>
        <w:pStyle w:val="FirstParagraph"/>
      </w:pPr>
      <w:r>
        <w:t xml:space="preserve">The primary objectives of this initiative were threefold:</w:t>
      </w:r>
    </w:p>
    <w:p>
      <w:pPr>
        <w:numPr>
          <w:ilvl w:val="0"/>
          <w:numId w:val="1002"/>
        </w:numPr>
        <w:pStyle w:val="Compact"/>
      </w:pPr>
      <w:r>
        <w:rPr>
          <w:bCs/>
          <w:b/>
        </w:rPr>
        <w:t xml:space="preserve">To Optimize Capacity:</w:t>
      </w:r>
      <w:r>
        <w:t xml:space="preserve"> </w:t>
      </w:r>
      <w:r>
        <w:t xml:space="preserve">Increase the daily patient throughput by 40% through triage improvements and specialized workflow design.</w:t>
      </w:r>
    </w:p>
    <w:p>
      <w:pPr>
        <w:numPr>
          <w:ilvl w:val="0"/>
          <w:numId w:val="1002"/>
        </w:numPr>
        <w:pStyle w:val="Compact"/>
      </w:pPr>
      <w:r>
        <w:rPr>
          <w:bCs/>
          <w:b/>
        </w:rPr>
        <w:t xml:space="preserve">To Enhance Accessibility:</w:t>
      </w:r>
      <w:r>
        <w:t xml:space="preserve"> </w:t>
      </w:r>
      <w:r>
        <w:t xml:space="preserve">Establish satellite clinics in underserved districts of Turkey Ankara to reduce travel time for emergency cases.</w:t>
      </w:r>
    </w:p>
    <w:p>
      <w:pPr>
        <w:numPr>
          <w:ilvl w:val="0"/>
          <w:numId w:val="1002"/>
        </w:numPr>
        <w:pStyle w:val="Compact"/>
      </w:pPr>
      <w:r>
        <w:rPr>
          <w:bCs/>
          <w:b/>
        </w:rPr>
        <w:t xml:space="preserve">To Standardize Care:</w:t>
      </w:r>
      <w:r>
        <w:t xml:space="preserve"> </w:t>
      </w:r>
      <w:r>
        <w:t xml:space="preserve">Implement a unified digital health record system connecting all locations, ensuring continuity of care regardless of which licensed</w:t>
      </w:r>
      <w:r>
        <w:t xml:space="preserve"> </w:t>
      </w:r>
      <w:r>
        <w:rPr>
          <w:bCs/>
          <w:b/>
        </w:rPr>
        <w:t xml:space="preserve">Veterinarian</w:t>
      </w:r>
      <w:r>
        <w:t xml:space="preserve"> </w:t>
      </w:r>
      <w:r>
        <w:t xml:space="preserve">attends the patient.</w:t>
      </w:r>
    </w:p>
    <w:bookmarkEnd w:id="22"/>
    <w:bookmarkStart w:id="26" w:name="methodology-and-implementation"/>
    <w:p>
      <w:pPr>
        <w:pStyle w:val="Heading2"/>
      </w:pPr>
      <w:r>
        <w:t xml:space="preserve">4. Methodology and Implementation</w:t>
      </w:r>
    </w:p>
    <w:bookmarkStart w:id="23" w:name="a.-infrastructure-and-staffing-strategy"/>
    <w:p>
      <w:pPr>
        <w:pStyle w:val="Heading3"/>
      </w:pPr>
      <w:r>
        <w:t xml:space="preserve">A. Infrastructure and Staffing Strategy</w:t>
      </w:r>
    </w:p>
    <w:p>
      <w:pPr>
        <w:pStyle w:val="FirstParagraph"/>
      </w:pPr>
      <w:r>
        <w:t xml:space="preserve">The project began with a comprehensive audit of existing facilities in Turkey Ankara. Rather than building from scratch, the strategy involved partnering with underutilized municipal buildings to convert them into specialized sterilization centers. Simultaneously, three flagship clinics were upgraded in high-density residential zones.</w:t>
      </w:r>
    </w:p>
    <w:p>
      <w:pPr>
        <w:pStyle w:val="BodyText"/>
      </w:pPr>
      <w:r>
        <w:t xml:space="preserve">Recruitment focused on hiring bilingual staff capable of communicating effectively with both local Turkish residents and the growing expatriate community. Crucially, the project emphasized continuous education for all</w:t>
      </w:r>
      <w:r>
        <w:t xml:space="preserve"> </w:t>
      </w:r>
      <w:r>
        <w:rPr>
          <w:bCs/>
          <w:b/>
        </w:rPr>
        <w:t xml:space="preserve">Veterinarian</w:t>
      </w:r>
      <w:r>
        <w:t xml:space="preserve"> </w:t>
      </w:r>
      <w:r>
        <w:t xml:space="preserve">staff, ensuring they were up-to-date with international standards regarding rabies control, zoonotic diseases, and pain management.</w:t>
      </w:r>
    </w:p>
    <w:bookmarkEnd w:id="23"/>
    <w:bookmarkStart w:id="24" w:name="b.-technology-integration"/>
    <w:p>
      <w:pPr>
        <w:pStyle w:val="Heading3"/>
      </w:pPr>
      <w:r>
        <w:t xml:space="preserve">B. Technology Integration</w:t>
      </w:r>
    </w:p>
    <w:p>
      <w:pPr>
        <w:pStyle w:val="FirstParagraph"/>
      </w:pPr>
      <w:r>
        <w:t xml:space="preserve">A cloud-based Electronic Health Record (EHR) system was deployed across all locations. This allowed for real-time data sharing. For instance, if a dog was treated for an injury in the Keçiören district, its medical history was instantly accessible to a</w:t>
      </w:r>
      <w:r>
        <w:t xml:space="preserve"> </w:t>
      </w:r>
      <w:r>
        <w:rPr>
          <w:bCs/>
          <w:b/>
        </w:rPr>
        <w:t xml:space="preserve">Veterinarian</w:t>
      </w:r>
      <w:r>
        <w:t xml:space="preserve"> </w:t>
      </w:r>
      <w:r>
        <w:t xml:space="preserve">in the Çankaya district should an emergency occur.</w:t>
      </w:r>
    </w:p>
    <w:bookmarkEnd w:id="24"/>
    <w:bookmarkStart w:id="25" w:name="c.-community-engagement"/>
    <w:p>
      <w:pPr>
        <w:pStyle w:val="Heading3"/>
      </w:pPr>
      <w:r>
        <w:t xml:space="preserve">C. Community Engagement</w:t>
      </w:r>
    </w:p>
    <w:p>
      <w:pPr>
        <w:pStyle w:val="FirstParagraph"/>
      </w:pPr>
      <w:r>
        <w:t xml:space="preserve">A significant component of the strategy involved working with local municipalities and animal rights associations (such as AHEM). Educational campaigns were launched to encourage responsible ownership, including mandatory vaccination schedules and microchipping regulations enforced by local authorities in Turkey Ankara.</w:t>
      </w:r>
    </w:p>
    <w:bookmarkEnd w:id="25"/>
    <w:bookmarkEnd w:id="26"/>
    <w:bookmarkStart w:id="27" w:name="results-and-outcomes"/>
    <w:p>
      <w:pPr>
        <w:pStyle w:val="Heading2"/>
      </w:pPr>
      <w:r>
        <w:t xml:space="preserve">5. Results and Outcomes</w:t>
      </w:r>
    </w:p>
    <w:p>
      <w:pPr>
        <w:pStyle w:val="FirstParagraph"/>
      </w:pPr>
      <w:r>
        <w:t xml:space="preserve">After an 18-month implementation period, the data collected presents a compelling narrative of success:</w:t>
      </w:r>
    </w:p>
    <w:p>
      <w:pPr>
        <w:numPr>
          <w:ilvl w:val="0"/>
          <w:numId w:val="1003"/>
        </w:numPr>
        <w:pStyle w:val="Compact"/>
      </w:pPr>
      <w:r>
        <w:rPr>
          <w:bCs/>
          <w:b/>
        </w:rPr>
        <w:t xml:space="preserve">Patient Volume:</w:t>
      </w:r>
      <w:r>
        <w:t xml:space="preserve"> </w:t>
      </w:r>
      <w:r>
        <w:t xml:space="preserve">The network successfully treated 25% more patients annually than projected. Emergency wait times decreased from an average of 4 hours to under 45 minutes.</w:t>
      </w:r>
    </w:p>
    <w:p>
      <w:pPr>
        <w:numPr>
          <w:ilvl w:val="0"/>
          <w:numId w:val="1003"/>
        </w:numPr>
        <w:pStyle w:val="Compact"/>
      </w:pPr>
      <w:r>
        <w:rPr>
          <w:bCs/>
          <w:b/>
        </w:rPr>
        <w:t xml:space="preserve">Sterilization Impact:</w:t>
      </w:r>
      <w:r>
        <w:t xml:space="preserve"> </w:t>
      </w:r>
      <w:r>
        <w:t xml:space="preserve">Over 10,000 stray animals were sterilized and vaccinated in the first year alone. This has contributed to a measurable decline in rabies cases within the Turkey Ankara metropolitan area.</w:t>
      </w:r>
    </w:p>
    <w:p>
      <w:pPr>
        <w:numPr>
          <w:ilvl w:val="0"/>
          <w:numId w:val="1003"/>
        </w:numPr>
        <w:pStyle w:val="Compact"/>
      </w:pPr>
      <w:r>
        <w:rPr>
          <w:bCs/>
          <w:b/>
        </w:rPr>
        <w:t xml:space="preserve">Patient Satisfaction:</w:t>
      </w:r>
      <w:r>
        <w:t xml:space="preserve"> </w:t>
      </w:r>
      <w:r>
        <w:t xml:space="preserve">Post-appointment surveys indicated an 88% satisfaction rate among pet owners regarding the professionalism and empathy shown by the</w:t>
      </w:r>
      <w:r>
        <w:t xml:space="preserve"> </w:t>
      </w:r>
      <w:r>
        <w:rPr>
          <w:bCs/>
          <w:b/>
        </w:rPr>
        <w:t xml:space="preserve">Veterinarian</w:t>
      </w:r>
      <w:r>
        <w:t xml:space="preserve"> </w:t>
      </w:r>
      <w:r>
        <w:t xml:space="preserve">staff.</w:t>
      </w:r>
    </w:p>
    <w:p>
      <w:pPr>
        <w:numPr>
          <w:ilvl w:val="0"/>
          <w:numId w:val="1003"/>
        </w:numPr>
        <w:pStyle w:val="Compact"/>
      </w:pPr>
      <w:r>
        <w:rPr>
          <w:bCs/>
          <w:b/>
        </w:rPr>
        <w:t xml:space="preserve">Economic Viability:</w:t>
      </w:r>
      <w:r>
        <w:t xml:space="preserve"> </w:t>
      </w:r>
      <w:r>
        <w:t xml:space="preserve">The hybrid model (paid services for private pets subsidizing public health efforts for strays) proved financially sustainable, reducing reliance on erratic government grants.</w:t>
      </w:r>
    </w:p>
    <w:bookmarkEnd w:id="27"/>
    <w:bookmarkStart w:id="28" w:name="challenges-encountered"/>
    <w:p>
      <w:pPr>
        <w:pStyle w:val="Heading2"/>
      </w:pPr>
      <w:r>
        <w:t xml:space="preserve">6. Challenges Encountered</w:t>
      </w:r>
    </w:p>
    <w:p>
      <w:pPr>
        <w:pStyle w:val="FirstParagraph"/>
      </w:pPr>
      <w:r>
        <w:t xml:space="preserve">No Case Study is without its difficulties. The project in Turkey Ankara faced several hurdles:</w:t>
      </w:r>
    </w:p>
    <w:p>
      <w:pPr>
        <w:pStyle w:val="BodyText"/>
      </w:pPr>
      <w:r>
        <w:rPr>
          <w:bCs/>
          <w:b/>
        </w:rPr>
        <w:t xml:space="preserve">Bureaucracy:</w:t>
      </w:r>
      <w:r>
        <w:t xml:space="preserve"> </w:t>
      </w:r>
      <w:r>
        <w:t xml:space="preserve">Navigating the regulatory framework for animal welfare in Turkey required extensive legal consultation. Permitting processes for new clinics were slower than anticipated.</w:t>
      </w:r>
    </w:p>
    <w:p>
      <w:pPr>
        <w:pStyle w:val="BodyText"/>
      </w:pPr>
      <w:r>
        <w:rPr>
          <w:bCs/>
          <w:b/>
        </w:rPr>
        <w:t xml:space="preserve">Cultural Resistance:</w:t>
      </w:r>
      <w:r>
        <w:t xml:space="preserve"> </w:t>
      </w:r>
      <w:r>
        <w:t xml:space="preserve">In some conservative neighborhoods, there was initial skepticism regarding government-led sterilization programs. Overcoming this required patience and consistent community dialogue rather than top-down mandates.</w:t>
      </w:r>
    </w:p>
    <w:bookmarkEnd w:id="28"/>
    <w:bookmarkStart w:id="29" w:name="conclusion"/>
    <w:p>
      <w:pPr>
        <w:pStyle w:val="Heading2"/>
      </w:pPr>
      <w:r>
        <w:t xml:space="preserve">7. Conclusion</w:t>
      </w:r>
    </w:p>
    <w:p>
      <w:pPr>
        <w:pStyle w:val="FirstParagraph"/>
      </w:pPr>
      <w:r>
        <w:t xml:space="preserve">This Case Study demonstrates that a structured, technology-driven approach to veterinary services can significantly improve animal welfare outcomes in a major urban center like Turkey Ankara. By recognizing the dual need for private pet care and public stray management, the project created a holistic ecosystem.</w:t>
      </w:r>
    </w:p>
    <w:p>
      <w:pPr>
        <w:pStyle w:val="BodyText"/>
      </w:pPr>
      <w:r>
        <w:t xml:space="preserve">The findings suggest that for any municipality aiming to improve its</w:t>
      </w:r>
      <w:r>
        <w:t xml:space="preserve"> </w:t>
      </w:r>
      <w:r>
        <w:rPr>
          <w:bCs/>
          <w:b/>
        </w:rPr>
        <w:t xml:space="preserve">Veterinarian</w:t>
      </w:r>
      <w:r>
        <w:t xml:space="preserve"> </w:t>
      </w:r>
      <w:r>
        <w:t xml:space="preserve">infrastructure, integration is key. Whether through digital health records or financial models that cross-subsidize community health initiatives, the solution lies in adaptability. The success in Turkey Ankara serves as a replicable blueprint for other large cities facing similar demographic and ecological pressures.</w:t>
      </w:r>
    </w:p>
    <w:bookmarkEnd w:id="29"/>
    <w:bookmarkStart w:id="30" w:name="recommendations"/>
    <w:p>
      <w:pPr>
        <w:pStyle w:val="Heading2"/>
      </w:pPr>
      <w:r>
        <w:t xml:space="preserve">8. Recommendations</w:t>
      </w:r>
    </w:p>
    <w:p>
      <w:pPr>
        <w:pStyle w:val="FirstParagraph"/>
      </w:pPr>
      <w:r>
        <w:t xml:space="preserve">Based on the outcomes of this study, it is recommended that:</w:t>
      </w:r>
    </w:p>
    <w:p>
      <w:pPr>
        <w:numPr>
          <w:ilvl w:val="0"/>
          <w:numId w:val="1004"/>
        </w:numPr>
        <w:pStyle w:val="Compact"/>
      </w:pPr>
      <w:r>
        <w:t xml:space="preserve">Policymakers in Turkey Ankara continue to support public-private partnerships in animal welfare.</w:t>
      </w:r>
    </w:p>
    <w:p>
      <w:pPr>
        <w:numPr>
          <w:ilvl w:val="0"/>
          <w:numId w:val="1004"/>
        </w:numPr>
        <w:pStyle w:val="Compact"/>
      </w:pPr>
      <w:r>
        <w:t xml:space="preserve">Funding be allocated for mobile veterinary units to reach remote rural areas surrounding the city.</w:t>
      </w:r>
    </w:p>
    <w:p>
      <w:pPr>
        <w:numPr>
          <w:ilvl w:val="0"/>
          <w:numId w:val="1004"/>
        </w:numPr>
        <w:pStyle w:val="Compact"/>
      </w:pPr>
      <w:r>
        <w:t xml:space="preserve">Further research be conducted into the long-term behavioral impacts of high-volume sterilization programs on urban dog populations.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Expansion in Turkey Ankara</dc:title>
  <dc:creator/>
  <dc:language>en</dc:language>
  <cp:keywords/>
  <dcterms:created xsi:type="dcterms:W3CDTF">2026-07-29T05:46:43Z</dcterms:created>
  <dcterms:modified xsi:type="dcterms:W3CDTF">2026-07-29T05:46:43Z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