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Veterinary</w:t>
      </w:r>
      <w:r>
        <w:t xml:space="preserve"> </w:t>
      </w:r>
      <w:r>
        <w:t xml:space="preserve">Care</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b36491524a41053ae44b5527bb6818ae9d6aba2"/>
    <w:p>
      <w:pPr>
        <w:pStyle w:val="Heading1"/>
      </w:pPr>
      <w:r>
        <w:t xml:space="preserve">Case Study: Revolutionizing Pet Healthcare Through Advanced Veterinary Practices in United Kingdom London</w:t>
      </w:r>
    </w:p>
    <w:p>
      <w:pPr>
        <w:pStyle w:val="FirstParagraph"/>
      </w:pPr>
      <w:r>
        <w:rPr>
          <w:bCs/>
          <w:b/>
        </w:rPr>
        <w:t xml:space="preserve">Date:</w:t>
      </w:r>
      <w:r>
        <w:t xml:space="preserve"> </w:t>
      </w:r>
      <w:r>
        <w:t xml:space="preserve">October 24, 2023</w:t>
      </w:r>
      <w:r>
        <w:br/>
      </w:r>
      <w:r>
        <w:rPr>
          <w:bCs/>
          <w:b/>
        </w:rPr>
        <w:t xml:space="preserve">Audience:</w:t>
      </w:r>
    </w:p>
    <w:bookmarkStart w:id="20" w:name="executive-summary"/>
    <w:p>
      <w:pPr>
        <w:pStyle w:val="Heading2"/>
      </w:pPr>
      <w:r>
        <w:t xml:space="preserve">Executive Summary</w:t>
      </w:r>
    </w:p>
    <w:p>
      <w:pPr>
        <w:pStyle w:val="FirstParagraph"/>
      </w:pPr>
      <w:r>
        <w:t xml:space="preserve">This case study examines the transformative impact of implementing a high-tech, holistic</w:t>
      </w:r>
      <w:r>
        <w:t xml:space="preserve"> </w:t>
      </w:r>
      <w:r>
        <w:rPr>
          <w:bCs/>
          <w:b/>
        </w:rPr>
        <w:t xml:space="preserve">Veterinarian</w:t>
      </w:r>
      <w:r>
        <w:t xml:space="preserve"> </w:t>
      </w:r>
      <w:r>
        <w:t xml:space="preserve">service model within the bustling metropolis of the United Kingdom London. As one of the most densely populated cities in Europe, London presents unique challenges for animal health services, including rapid disease transmission risks in multi-pet households, high stress levels among urban pets due to noise and congestion, and a demographic that increasingly views pets as integral family members. The objective of this study is to analyze how modern</w:t>
      </w:r>
      <w:r>
        <w:t xml:space="preserve"> </w:t>
      </w:r>
      <w:r>
        <w:rPr>
          <w:bCs/>
          <w:b/>
        </w:rPr>
        <w:t xml:space="preserve">Veterinarian</w:t>
      </w:r>
      <w:r>
        <w:t xml:space="preserve"> </w:t>
      </w:r>
      <w:r>
        <w:t xml:space="preserve">interventions can improve animal welfare outcomes while addressing the specific logistical and medical demands of the United Kingdom London environment.</w:t>
      </w:r>
    </w:p>
    <w:bookmarkEnd w:id="20"/>
    <w:bookmarkStart w:id="21" w:name="background-the-urban-context"/>
    <w:p>
      <w:pPr>
        <w:pStyle w:val="Heading2"/>
      </w:pPr>
      <w:r>
        <w:t xml:space="preserve">Background: The Urban Context</w:t>
      </w:r>
    </w:p>
    <w:p>
      <w:pPr>
        <w:pStyle w:val="FirstParagraph"/>
      </w:pPr>
      <w:r>
        <w:t xml:space="preserve">The cityscape of United Kingdom London is characterized by a mix of historic housing, modern high-rises, and extensive green spaces such as Hyde Park and Richmond Park. However, despite these greenspaces, the average urban dog in London receives significantly less exercise than its rural counterparts. Furthermore, the density of pet ownership in boroughs like Kensington &amp; Chelsea or Camden creates a unique epidemiological landscape. Infectious diseases can spread rapidly through kennels and daycare facilities if biosecurity measures are not rigorous.</w:t>
      </w:r>
    </w:p>
    <w:p>
      <w:pPr>
        <w:pStyle w:val="BodyText"/>
      </w:pPr>
      <w:r>
        <w:t xml:space="preserve">In this context, the role of a</w:t>
      </w:r>
      <w:r>
        <w:t xml:space="preserve"> </w:t>
      </w:r>
      <w:r>
        <w:rPr>
          <w:bCs/>
          <w:b/>
        </w:rPr>
        <w:t xml:space="preserve">Veterinarian</w:t>
      </w:r>
      <w:r>
        <w:t xml:space="preserve"> </w:t>
      </w:r>
      <w:r>
        <w:t xml:space="preserve">has evolved beyond simple curative care to include preventative health management, behavioral counseling, and nutritional science. The demand for specialized services in United Kingdom London is rising as pet owners become more educated about animal welfare standards regulated by the UK government and various charities.</w:t>
      </w:r>
    </w:p>
    <w:bookmarkEnd w:id="21"/>
    <w:bookmarkStart w:id="22" w:name="the-challenge"/>
    <w:p>
      <w:pPr>
        <w:pStyle w:val="Heading2"/>
      </w:pPr>
      <w:r>
        <w:t xml:space="preserve">The Challenge</w:t>
      </w:r>
    </w:p>
    <w:p>
      <w:pPr>
        <w:pStyle w:val="FirstParagraph"/>
      </w:pPr>
      <w:r>
        <w:t xml:space="preserve">A prominent independent clinic located in central United Kingdom London faced several critical challenges that necessitated a strategic overhaul of their service delivery model:</w:t>
      </w:r>
    </w:p>
    <w:p>
      <w:pPr>
        <w:numPr>
          <w:ilvl w:val="0"/>
          <w:numId w:val="1001"/>
        </w:numPr>
        <w:pStyle w:val="Compact"/>
      </w:pPr>
      <w:r>
        <w:rPr>
          <w:bCs/>
          <w:b/>
        </w:rPr>
        <w:t xml:space="preserve">Demand vs. Capacity:</w:t>
      </w:r>
      <w:r>
        <w:t xml:space="preserve"> </w:t>
      </w:r>
      <w:r>
        <w:t xml:space="preserve">The waiting times for appointments were exceeding four weeks, leading to delayed diagnoses and frustrated clients.</w:t>
      </w:r>
    </w:p>
    <w:p>
      <w:pPr>
        <w:numPr>
          <w:ilvl w:val="0"/>
          <w:numId w:val="1001"/>
        </w:numPr>
        <w:pStyle w:val="Compact"/>
      </w:pPr>
      <w:r>
        <w:rPr>
          <w:bCs/>
          <w:b/>
        </w:rPr>
        <w:t xml:space="preserve">Specialist Access:</w:t>
      </w:r>
      <w:r>
        <w:t xml:space="preserve"> </w:t>
      </w:r>
      <w:r>
        <w:t xml:space="preserve">While general practice was well-covered, there was a lack of in-house specialist care for orthopedics and oncology, forcing patients to be referred to other facilities often located outside the city center.</w:t>
      </w:r>
    </w:p>
    <w:p>
      <w:pPr>
        <w:numPr>
          <w:ilvl w:val="0"/>
          <w:numId w:val="1001"/>
        </w:numPr>
        <w:pStyle w:val="Compact"/>
      </w:pPr>
      <w:r>
        <w:rPr>
          <w:bCs/>
          <w:b/>
        </w:rPr>
        <w:t xml:space="preserve">Anxiety Management:</w:t>
      </w:r>
      <w:r>
        <w:t xml:space="preserve"> </w:t>
      </w:r>
      <w:r>
        <w:t xml:space="preserve">Many pets in United Kingdom London displayed signs of severe anxiety related to travel and clinical environments, which compromised the accuracy of physical examinations.</w:t>
      </w:r>
    </w:p>
    <w:p>
      <w:pPr>
        <w:numPr>
          <w:ilvl w:val="0"/>
          <w:numId w:val="1001"/>
        </w:numPr>
        <w:pStyle w:val="Compact"/>
      </w:pPr>
      <w:r>
        <w:rPr>
          <w:bCs/>
          <w:b/>
        </w:rPr>
        <w:t xml:space="preserve">Digital Integration:</w:t>
      </w:r>
      <w:r>
        <w:t xml:space="preserve"> </w:t>
      </w:r>
      <w:r>
        <w:t xml:space="preserve">The clinic’s legacy systems were incompatible with modern digital pet records, hindering seamless communication with emergency services and pet insurance providers common in the UK market.</w:t>
      </w:r>
    </w:p>
    <w:bookmarkEnd w:id="22"/>
    <w:bookmarkStart w:id="26" w:name="Xbf5e484d06016334fe5828fb6f144007078a516"/>
    <w:p>
      <w:pPr>
        <w:pStyle w:val="Heading2"/>
      </w:pPr>
      <w:r>
        <w:t xml:space="preserve">The Solution: A Modern Veterinary Approach</w:t>
      </w:r>
    </w:p>
    <w:p>
      <w:pPr>
        <w:pStyle w:val="FirstParagraph"/>
      </w:pPr>
      <w:r>
        <w:t xml:space="preserve">To address these issues, the clinic partnered with a healthcare consultancy to implement a new operational framework centered on the expertise of its leading</w:t>
      </w:r>
      <w:r>
        <w:t xml:space="preserve"> </w:t>
      </w:r>
      <w:r>
        <w:rPr>
          <w:bCs/>
          <w:b/>
        </w:rPr>
        <w:t xml:space="preserve">Veterinarian</w:t>
      </w:r>
      <w:r>
        <w:t xml:space="preserve"> </w:t>
      </w:r>
      <w:r>
        <w:t xml:space="preserve">team. The solution involved three primary pillars:</w:t>
      </w:r>
    </w:p>
    <w:bookmarkStart w:id="23" w:name="X3d0638779725947a5c7955e37a58f9b3ccdc1ff"/>
    <w:p>
      <w:pPr>
        <w:pStyle w:val="Heading3"/>
      </w:pPr>
      <w:r>
        <w:t xml:space="preserve">1. Technological Infrastructure and Telehealth</w:t>
      </w:r>
    </w:p>
    <w:p>
      <w:pPr>
        <w:pStyle w:val="FirstParagraph"/>
      </w:pPr>
      <w:r>
        <w:t xml:space="preserve">The clinic upgraded its IT infrastructure to include a cloud-based Patient Management System (PMS). This allowed for real-time sharing of medical records across the United Kingdom London region. Additionally, they introduced a telehealth triage service. For non-urgent issues, such as mild skin irritations or minor behavioral inquiries, clients could consult with a</w:t>
      </w:r>
      <w:r>
        <w:t xml:space="preserve"> </w:t>
      </w:r>
      <w:r>
        <w:rPr>
          <w:bCs/>
          <w:b/>
        </w:rPr>
        <w:t xml:space="preserve">Veterinarian</w:t>
      </w:r>
      <w:r>
        <w:t xml:space="preserve"> </w:t>
      </w:r>
      <w:r>
        <w:t xml:space="preserve">via video call. This reduced unnecessary clinic visits and eased congestion in waiting areas.</w:t>
      </w:r>
    </w:p>
    <w:bookmarkEnd w:id="23"/>
    <w:bookmarkStart w:id="24" w:name="specialist-in-house-services"/>
    <w:p>
      <w:pPr>
        <w:pStyle w:val="Heading3"/>
      </w:pPr>
      <w:r>
        <w:t xml:space="preserve">2. Specialist In-House Services</w:t>
      </w:r>
    </w:p>
    <w:p>
      <w:pPr>
        <w:pStyle w:val="FirstParagraph"/>
      </w:pPr>
      <w:r>
        <w:t xml:space="preserve">The clinic recruited board-certified specialists in radiology and surgery. By keeping these services under one roof, the continuity of care for pets in United Kingdom London improved dramatically. Patients no longer needed to travel to different facilities for X-rays or follow-up surgeries, reducing stress on the animals and improving recovery outcomes.</w:t>
      </w:r>
    </w:p>
    <w:bookmarkEnd w:id="24"/>
    <w:bookmarkStart w:id="25" w:name="X9259993587569e82986b6491ff28402459cf9f1"/>
    <w:p>
      <w:pPr>
        <w:pStyle w:val="Heading3"/>
      </w:pPr>
      <w:r>
        <w:t xml:space="preserve">3. Fear-Free Certification and Environmental Design</w:t>
      </w:r>
    </w:p>
    <w:p>
      <w:pPr>
        <w:pStyle w:val="FirstParagraph"/>
      </w:pPr>
      <w:r>
        <w:t xml:space="preserve">In response to urban pet anxiety, the clinic underwent "Fear Free" certification training. The physical layout was redesigned to create separate zones for cats and dogs, complete with soundproofing to mitigate the noise of the surrounding United Kingdom London city life. Pheromone diffusers were installed in all examination rooms, and</w:t>
      </w:r>
      <w:r>
        <w:t xml:space="preserve"> </w:t>
      </w:r>
      <w:r>
        <w:rPr>
          <w:bCs/>
          <w:b/>
        </w:rPr>
        <w:t xml:space="preserve">Veterinarian</w:t>
      </w:r>
      <w:r>
        <w:t xml:space="preserve"> </w:t>
      </w:r>
      <w:r>
        <w:t xml:space="preserve">staff were trained in low-stress handling techniques.</w:t>
      </w:r>
    </w:p>
    <w:bookmarkEnd w:id="25"/>
    <w:bookmarkEnd w:id="26"/>
    <w:bookmarkStart w:id="27" w:name="implementation-process"/>
    <w:p>
      <w:pPr>
        <w:pStyle w:val="Heading2"/>
      </w:pPr>
      <w:r>
        <w:t xml:space="preserve">Implementation Process</w:t>
      </w:r>
    </w:p>
    <w:p>
      <w:pPr>
        <w:pStyle w:val="FirstParagraph"/>
      </w:pPr>
      <w:r>
        <w:t xml:space="preserve">The implementation phase lasted six months. It began with a comprehensive audit of the existing workflow by senior members of the</w:t>
      </w:r>
      <w:r>
        <w:t xml:space="preserve"> </w:t>
      </w:r>
      <w:r>
        <w:rPr>
          <w:bCs/>
          <w:b/>
        </w:rPr>
        <w:t xml:space="preserve">Veterinarian</w:t>
      </w:r>
      <w:r>
        <w:t xml:space="preserve"> </w:t>
      </w:r>
      <w:r>
        <w:t xml:space="preserve">staff to identify bottlenecks. Following this, new software was installed, and staff underwent intensive training on both the new technology and fear-free handling protocols.</w:t>
      </w:r>
    </w:p>
    <w:p>
      <w:pPr>
        <w:pStyle w:val="BodyText"/>
      </w:pPr>
      <w:r>
        <w:t xml:space="preserve">A significant component of the implementation involved community engagement in United Kingdom London. The clinic hosted workshops for local pet owners focusing on urban-specific health topics, such as managing obesity in apartment-dwelling dogs and recognizing signs of heatstroke during London summers. These events helped build trust and positioned the</w:t>
      </w:r>
      <w:r>
        <w:t xml:space="preserve"> </w:t>
      </w:r>
      <w:r>
        <w:rPr>
          <w:bCs/>
          <w:b/>
        </w:rPr>
        <w:t xml:space="preserve">Veterinarian</w:t>
      </w:r>
      <w:r>
        <w:t xml:space="preserve"> </w:t>
      </w:r>
      <w:r>
        <w:t xml:space="preserve">team as thought leaders in the community.</w:t>
      </w:r>
    </w:p>
    <w:bookmarkEnd w:id="27"/>
    <w:bookmarkStart w:id="28" w:name="results-and-impact"/>
    <w:p>
      <w:pPr>
        <w:pStyle w:val="Heading2"/>
      </w:pPr>
      <w:r>
        <w:t xml:space="preserve">Results and Impact</w:t>
      </w:r>
    </w:p>
    <w:p>
      <w:pPr>
        <w:pStyle w:val="FirstParagraph"/>
      </w:pPr>
      <w:r>
        <w:t xml:space="preserve">Six months post-implementation, the clinic reported significant improvements across key performance indicators:</w:t>
      </w:r>
    </w:p>
    <w:p>
      <w:pPr>
        <w:numPr>
          <w:ilvl w:val="0"/>
          <w:numId w:val="1002"/>
        </w:numPr>
        <w:pStyle w:val="Compact"/>
      </w:pPr>
      <w:r>
        <w:rPr>
          <w:bCs/>
          <w:b/>
        </w:rPr>
        <w:t xml:space="preserve">Wait Times Reduced:</w:t>
      </w:r>
      <w:r>
        <w:t xml:space="preserve">The average appointment wait time dropped from four weeks to three days due to efficient triage via telehealth.</w:t>
      </w:r>
    </w:p>
    <w:p>
      <w:pPr>
        <w:numPr>
          <w:ilvl w:val="0"/>
          <w:numId w:val="1002"/>
        </w:numPr>
        <w:pStyle w:val="Compact"/>
      </w:pPr>
      <w:r>
        <w:rPr>
          <w:bCs/>
          <w:b/>
        </w:rPr>
        <w:t xml:space="preserve">Patient Stress Levels Decreased:</w:t>
      </w:r>
      <w:r>
        <w:t xml:space="preserve">A client satisfaction survey indicated that 85% of pet owners reported their animals were calmer during visits, a direct result of the Fear-Free environment and specialized</w:t>
      </w:r>
      <w:r>
        <w:t xml:space="preserve"> </w:t>
      </w:r>
      <w:r>
        <w:rPr>
          <w:bCs/>
          <w:b/>
        </w:rPr>
        <w:t xml:space="preserve">Veterinarian</w:t>
      </w:r>
      <w:r>
        <w:t xml:space="preserve"> </w:t>
      </w:r>
      <w:r>
        <w:t xml:space="preserve">techniques.</w:t>
      </w:r>
    </w:p>
    <w:p>
      <w:pPr>
        <w:numPr>
          <w:ilvl w:val="0"/>
          <w:numId w:val="1002"/>
        </w:numPr>
        <w:pStyle w:val="Compact"/>
      </w:pPr>
      <w:r>
        <w:t xml:space="preserve">Economic Efficiency:In-house specialist services reduced referral losses to external clinics by 40%, keeping revenue within the United Kingdom London practice while ensuring higher quality care for clients.</w:t>
      </w:r>
    </w:p>
    <w:p>
      <w:pPr>
        <w:numPr>
          <w:ilvl w:val="0"/>
          <w:numId w:val="1002"/>
        </w:numPr>
        <w:pStyle w:val="Compact"/>
      </w:pPr>
      <w:r>
        <w:t xml:space="preserve">Digital Adoption:The new digital record system allowed for instant access to medical history during emergencies, a crucial feature for the fast-paced nature of life in United Kingdom London.</w:t>
      </w:r>
    </w:p>
    <w:bookmarkEnd w:id="28"/>
    <w:bookmarkStart w:id="30" w:name="conclusion"/>
    <w:p>
      <w:pPr>
        <w:pStyle w:val="Heading2"/>
      </w:pPr>
      <w:r>
        <w:t xml:space="preserve">Conclusion</w:t>
      </w:r>
    </w:p>
    <w:p>
      <w:pPr>
        <w:pStyle w:val="FirstParagraph"/>
      </w:pPr>
      <w:r>
        <w:t xml:space="preserve">This case study demonstrates that adapting traditional veterinary practices to meet the specific needs of a dense urban environment is not only feasible but essential. The integration of advanced technology, specialist care, and psychological considerations for animals highlights the evolving role of a modern</w:t>
      </w:r>
      <w:r>
        <w:t xml:space="preserve"> </w:t>
      </w:r>
      <w:r>
        <w:rPr>
          <w:bCs/>
          <w:b/>
        </w:rPr>
        <w:t xml:space="preserve">Veterinarian</w:t>
      </w:r>
      <w:r>
        <w:t xml:space="preserve">.</w:t>
      </w:r>
    </w:p>
    <w:p>
      <w:pPr>
        <w:pStyle w:val="BodyText"/>
      </w:pPr>
      <w:r>
        <w:t xml:space="preserve">For other healthcare providers operating in similar contexts across United Kingdom London or other major global cities, this model offers a replicable blueprint. The key takeaway is that pet ownership is changing; it requires healthcare solutions that are equally sophisticated, empathetic, and efficient. By focusing on the holistic well-being of pets and their owners,</w:t>
      </w:r>
      <w:r>
        <w:t xml:space="preserve"> </w:t>
      </w:r>
      <w:r>
        <w:rPr>
          <w:bCs/>
          <w:b/>
        </w:rPr>
        <w:t xml:space="preserve">Veterinarian</w:t>
      </w:r>
      <w:r>
        <w:t xml:space="preserve"> </w:t>
      </w:r>
      <w:r>
        <w:t xml:space="preserve">practices can thrive while delivering exceptional value to society in United Kingdom London.</w:t>
      </w:r>
    </w:p>
    <w:bookmarkStart w:id="29" w:name="key-takeaway-for-stakeholders"/>
    <w:p>
      <w:pPr>
        <w:pStyle w:val="Heading3"/>
      </w:pPr>
      <w:r>
        <w:t xml:space="preserve">Key Takeaway for Stakeholders</w:t>
      </w:r>
    </w:p>
    <w:p>
      <w:pPr>
        <w:pStyle w:val="FirstParagraph"/>
      </w:pPr>
      <w:r>
        <w:t xml:space="preserve">To succeed in the competitive landscape of United Kingdom London, veterinary services must pivot from reactive treatment to proactive, technology-enabled wellness management. The modern</w:t>
      </w:r>
      <w:r>
        <w:t xml:space="preserve"> </w:t>
      </w:r>
      <w:r>
        <w:rPr>
          <w:bCs/>
          <w:b/>
        </w:rPr>
        <w:t xml:space="preserve">Veterinarian</w:t>
      </w:r>
      <w:r>
        <w:t xml:space="preserve"> </w:t>
      </w:r>
      <w:r>
        <w:t xml:space="preserve">is not just a doctor for animals but a partner in family health.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Veterinary Care Solutions in United Kingdom London</dc:title>
  <dc:creator/>
  <dc:language>en</dc:language>
  <cp:keywords/>
  <dcterms:created xsi:type="dcterms:W3CDTF">2026-07-29T16:10:20Z</dcterms:created>
  <dcterms:modified xsi:type="dcterms:W3CDTF">2026-07-29T16:10:20Z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