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Healthcare</w:t>
      </w:r>
      <w:r>
        <w:t xml:space="preserve"> </w:t>
      </w:r>
      <w:r>
        <w:t xml:space="preserve">Excellence</w:t>
      </w:r>
      <w:r>
        <w:t xml:space="preserve"> </w:t>
      </w:r>
      <w:r>
        <w:t xml:space="preserve">in</w:t>
      </w:r>
      <w:r>
        <w:t xml:space="preserve"> </w:t>
      </w:r>
      <w:r>
        <w:t xml:space="preserve">United</w:t>
      </w:r>
      <w:r>
        <w:t xml:space="preserve"> </w:t>
      </w:r>
      <w:r>
        <w:t xml:space="preserve">States</w:t>
      </w:r>
      <w:r>
        <w:t xml:space="preserve"> </w:t>
      </w:r>
      <w:r>
        <w:t xml:space="preserve">Houston</w:t>
      </w:r>
    </w:p>
    <w:bookmarkStart w:id="32" w:name="Xb4792aec896ab4c92b381c944e3fcdb63e84b89"/>
    <w:p>
      <w:pPr>
        <w:pStyle w:val="Heading1"/>
      </w:pPr>
      <w:r>
        <w:t xml:space="preserve">A Strategic Case Study of Veterinary Services in United States Houston</w:t>
      </w:r>
    </w:p>
    <w:p>
      <w:pPr>
        <w:pStyle w:val="FirstParagraph"/>
      </w:pPr>
      <w:r>
        <w:rPr>
          <w:bCs/>
          <w:b/>
        </w:rPr>
        <w:t xml:space="preserve">Date:</w:t>
      </w:r>
      <w:r>
        <w:t xml:space="preserve"> </w:t>
      </w:r>
      <w:r>
        <w:t xml:space="preserve">October 26, 2023</w:t>
      </w:r>
      <w:r>
        <w:br/>
      </w:r>
      <w:r>
        <w:rPr>
          <w:bCs/>
          <w:b/>
        </w:rPr>
        <w:t xml:space="preserve">Subject:</w:t>
      </w:r>
      <w:r>
        <w:t xml:space="preserve">An in-depth analysis of the veterinary landscape, challenges, and opportunities within the dynamic metropolitan area of United States Houston.</w:t>
      </w:r>
    </w:p>
    <w:bookmarkStart w:id="20" w:name="executive-summary"/>
    <w:p>
      <w:pPr>
        <w:pStyle w:val="Heading2"/>
      </w:pPr>
      <w:r>
        <w:t xml:space="preserve">1. Executive Summary</w:t>
      </w:r>
    </w:p>
    <w:p>
      <w:pPr>
        <w:pStyle w:val="FirstParagraph"/>
      </w:pPr>
      <w:r>
        <w:t xml:space="preserve">The City of Houston stands as a monumental hub for commerce, industry, and diverse population growth within the state of Texas. As one of the most populous cities in the</w:t>
      </w:r>
      <w:r>
        <w:t xml:space="preserve"> </w:t>
      </w:r>
      <w:r>
        <w:rPr>
          <w:bCs/>
          <w:b/>
        </w:rPr>
        <w:t xml:space="preserve">United States</w:t>
      </w:r>
      <w:r>
        <w:t xml:space="preserve">, it presents a unique and complex environment for healthcare delivery. This Case Study focuses specifically on the veterinary sector in</w:t>
      </w:r>
      <w:r>
        <w:t xml:space="preserve"> </w:t>
      </w:r>
      <w:r>
        <w:rPr>
          <w:bCs/>
          <w:b/>
        </w:rPr>
        <w:t xml:space="preserve">United States Houston</w:t>
      </w:r>
      <w:r>
        <w:t xml:space="preserve">, examining how Veterinary professionals are adapting to urban density, environmental factors, and an evolving pet owner demographic. The primary objective of this document is to analyze the operational dynamics, health challenges specific to the region, and the strategic approaches employed by top-tier Veterinary clinics to maintain high standards of care in a bustling metropolis.</w:t>
      </w:r>
    </w:p>
    <w:bookmarkEnd w:id="20"/>
    <w:bookmarkStart w:id="23" w:name="regional-context-the-houston-environment"/>
    <w:p>
      <w:pPr>
        <w:pStyle w:val="Heading2"/>
      </w:pPr>
      <w:r>
        <w:t xml:space="preserve">2. Regional Context: The Houston Environment</w:t>
      </w:r>
    </w:p>
    <w:p>
      <w:pPr>
        <w:pStyle w:val="FirstParagraph"/>
      </w:pPr>
      <w:r>
        <w:t xml:space="preserve">To understand the scope of veterinary practice in this region, one must first appreciate the unique geographical and climatic conditions of</w:t>
      </w:r>
      <w:r>
        <w:t xml:space="preserve"> </w:t>
      </w:r>
      <w:r>
        <w:rPr>
          <w:bCs/>
          <w:b/>
        </w:rPr>
        <w:t xml:space="preserve">Houston</w:t>
      </w:r>
      <w:r>
        <w:t xml:space="preserve">. Located near the Gulf Coast, the city experiences high humidity, intense heat during summer months, and a significant risk of severe weather events such as hurricanes and flooding. These environmental factors directly influence public health and veterinary medicine.</w:t>
      </w:r>
    </w:p>
    <w:bookmarkStart w:id="21" w:name="climate-related-health-risks"/>
    <w:p>
      <w:pPr>
        <w:pStyle w:val="Heading3"/>
      </w:pPr>
      <w:r>
        <w:t xml:space="preserve">2.1 Climate-Related Health Risks</w:t>
      </w:r>
    </w:p>
    <w:p>
      <w:pPr>
        <w:pStyle w:val="FirstParagraph"/>
      </w:pPr>
      <w:r>
        <w:t xml:space="preserve">The hot and humid climate creates an ideal breeding ground for parasites that affect animals, including ticks, fleas, mosquitoes, and heartworms. Consequently, Veterinary practices in</w:t>
      </w:r>
      <w:r>
        <w:t xml:space="preserve"> </w:t>
      </w:r>
      <w:r>
        <w:rPr>
          <w:bCs/>
          <w:b/>
        </w:rPr>
        <w:t xml:space="preserve">Houston</w:t>
      </w:r>
      <w:r>
        <w:t xml:space="preserve"> </w:t>
      </w:r>
      <w:r>
        <w:t xml:space="preserve">must prioritize preventive care protocols that address these specific regional threats. Heartworm prevention is not merely a recommendation but a critical necessity for the majority of dogs and cats residing in this zip code.</w:t>
      </w:r>
    </w:p>
    <w:bookmarkEnd w:id="21"/>
    <w:bookmarkStart w:id="22" w:name="urban-density-and-population-growth"/>
    <w:p>
      <w:pPr>
        <w:pStyle w:val="Heading3"/>
      </w:pPr>
      <w:r>
        <w:t xml:space="preserve">2.2 Urban Density and Population Growth</w:t>
      </w:r>
    </w:p>
    <w:p>
      <w:pPr>
        <w:pStyle w:val="FirstParagraph"/>
      </w:pPr>
      <w:r>
        <w:rPr>
          <w:bCs/>
          <w:b/>
        </w:rPr>
        <w:t xml:space="preserve">Houston</w:t>
      </w:r>
      <w:r>
        <w:t xml:space="preserve"> </w:t>
      </w:r>
      <w:r>
        <w:t xml:space="preserve">has seen exponential population growth, leading to increased pet ownership. This surge places immense pressure on existing Veterinary infrastructure. The demand for emergency care, routine check-ups, and specialized treatments has outpaced the supply of available clinics in certain neighborhoods. This Case Study highlights how modern Veterinary centers are utilizing technology and extended hours to meet this burgeoning demand.</w:t>
      </w:r>
    </w:p>
    <w:bookmarkEnd w:id="22"/>
    <w:bookmarkEnd w:id="23"/>
    <w:bookmarkStart w:id="27" w:name="Xa4f6f8634481f9497cbb4f13b9d3a4c679390fe"/>
    <w:p>
      <w:pPr>
        <w:pStyle w:val="Heading2"/>
      </w:pPr>
      <w:r>
        <w:t xml:space="preserve">3. Key Challenges Facing Veterinary Practitioners</w:t>
      </w:r>
    </w:p>
    <w:p>
      <w:pPr>
        <w:pStyle w:val="FirstParagraph"/>
      </w:pPr>
      <w:r>
        <w:t xml:space="preserve">The operation of a successful veterinary practice in a major metropolitan area like</w:t>
      </w:r>
      <w:r>
        <w:t xml:space="preserve"> </w:t>
      </w:r>
      <w:r>
        <w:rPr>
          <w:bCs/>
          <w:b/>
        </w:rPr>
        <w:t xml:space="preserve">Houston</w:t>
      </w:r>
      <w:r>
        <w:t xml:space="preserve"> </w:t>
      </w:r>
      <w:r>
        <w:t xml:space="preserve">is fraught with specific challenges that differ significantly from rural or suburban practices. This Case Study identifies three primary pillars of difficulty.</w:t>
      </w:r>
    </w:p>
    <w:bookmarkStart w:id="24" w:name="traffic-and-emergency-access"/>
    <w:p>
      <w:pPr>
        <w:pStyle w:val="Heading3"/>
      </w:pPr>
      <w:r>
        <w:t xml:space="preserve">3.1 Traffic and Emergency Access</w:t>
      </w:r>
    </w:p>
    <w:p>
      <w:pPr>
        <w:pStyle w:val="FirstParagraph"/>
      </w:pPr>
      <w:r>
        <w:t xml:space="preserve">Houston is notorious for its sprawling geography and heavy traffic congestion. For a pet owner dealing with an emergency situation, such as heatstroke or ingestion of a toxic substance, time is of the essence. Veterinary facilities must strategize their locations to ensure accessibility or provide tele-triage services to guide owners through immediate crisis management while transport logistics are arranged.</w:t>
      </w:r>
    </w:p>
    <w:bookmarkEnd w:id="24"/>
    <w:bookmarkStart w:id="25" w:name="X12fc0d04c0fb6ad378f936c6547dfb0504c26ca"/>
    <w:p>
      <w:pPr>
        <w:pStyle w:val="Heading3"/>
      </w:pPr>
      <w:r>
        <w:t xml:space="preserve">3.2 Economic Disparities and Insurance Adoption</w:t>
      </w:r>
    </w:p>
    <w:p>
      <w:pPr>
        <w:pStyle w:val="FirstParagraph"/>
      </w:pPr>
      <w:r>
        <w:t xml:space="preserve">The economic landscape of</w:t>
      </w:r>
      <w:r>
        <w:t xml:space="preserve"> </w:t>
      </w:r>
      <w:r>
        <w:rPr>
          <w:bCs/>
          <w:b/>
        </w:rPr>
        <w:t xml:space="preserve">Houston</w:t>
      </w:r>
      <w:r>
        <w:t xml:space="preserve"> </w:t>
      </w:r>
      <w:r>
        <w:t xml:space="preserve">is diverse. While there is a high concentration of wealth, there are also significant populations struggling with cost-of-living issues. Veterinary care, while essential, can be expensive. This Case Study notes the rapid rise in pet insurance adoption across the region as a mechanism to make high-quality Veterinary care accessible to middle-income families.</w:t>
      </w:r>
    </w:p>
    <w:bookmarkEnd w:id="25"/>
    <w:bookmarkStart w:id="26" w:name="infectious-disease-management"/>
    <w:p>
      <w:pPr>
        <w:pStyle w:val="Heading3"/>
      </w:pPr>
      <w:r>
        <w:t xml:space="preserve">3.3 Infectious Disease Management</w:t>
      </w:r>
    </w:p>
    <w:p>
      <w:pPr>
        <w:pStyle w:val="FirstParagraph"/>
      </w:pPr>
      <w:r>
        <w:t xml:space="preserve">Dense urban living facilitates the rapid spread of infectious diseases such as parvovirus, distemper, and respiratory ailments in shelters and daycare facilities. Veterinary professionals in Houston are on the front lines of outbreak containment, requiring robust vaccination protocols and strict sanitation standards.</w:t>
      </w:r>
    </w:p>
    <w:bookmarkEnd w:id="26"/>
    <w:bookmarkEnd w:id="27"/>
    <w:bookmarkStart w:id="28" w:name="strategic-approaches-and-innovations"/>
    <w:p>
      <w:pPr>
        <w:pStyle w:val="Heading2"/>
      </w:pPr>
      <w:r>
        <w:t xml:space="preserve">4. Strategic Approaches and Innovations</w:t>
      </w:r>
    </w:p>
    <w:p>
      <w:pPr>
        <w:pStyle w:val="FirstParagraph"/>
      </w:pPr>
      <w:r>
        <w:t xml:space="preserve">In response to these challenges, forward-thinking Veterinary clinics in United States Houston have adopted innovative strategies. This section of the Case Study outlines successful interventions.</w:t>
      </w:r>
    </w:p>
    <w:p>
      <w:pPr>
        <w:numPr>
          <w:ilvl w:val="0"/>
          <w:numId w:val="1001"/>
        </w:numPr>
        <w:pStyle w:val="Compact"/>
      </w:pPr>
      <w:r>
        <w:rPr>
          <w:bCs/>
          <w:b/>
        </w:rPr>
        <w:t xml:space="preserve">Telemedicine Integration:</w:t>
      </w:r>
      <w:r>
        <w:t xml:space="preserve"> </w:t>
      </w:r>
      <w:r>
        <w:t xml:space="preserve">Many practices now offer virtual consultations for non-emergency follow-ups and behavioral advice, reducing unnecessary clinic visits and traffic exposure.</w:t>
      </w:r>
    </w:p>
    <w:p>
      <w:pPr>
        <w:numPr>
          <w:ilvl w:val="0"/>
          <w:numId w:val="1001"/>
        </w:numPr>
        <w:pStyle w:val="Compact"/>
      </w:pPr>
      <w:r>
        <w:rPr>
          <w:bCs/>
          <w:b/>
        </w:rPr>
        <w:t xml:space="preserve">Specialized Referral Centers:</w:t>
      </w:r>
      <w:r>
        <w:t xml:space="preserve"> </w:t>
      </w:r>
      <w:r>
        <w:t xml:space="preserve">To handle complex cases ranging from oncology to orthopedic surgery, Houston has seen a rise in specialized Veterinary referral hospitals. These centers allow primary care veterinarians to refer patients without leaving the metropolitan ecosystem, ensuring continuity of care.</w:t>
      </w:r>
    </w:p>
    <w:p>
      <w:pPr>
        <w:numPr>
          <w:ilvl w:val="0"/>
          <w:numId w:val="1001"/>
        </w:numPr>
        <w:pStyle w:val="Compact"/>
      </w:pPr>
      <w:r>
        <w:rPr>
          <w:bCs/>
          <w:b/>
        </w:rPr>
        <w:t xml:space="preserve">Mental Health and Behavioral Training:</w:t>
      </w:r>
      <w:r>
        <w:t xml:space="preserve"> </w:t>
      </w:r>
      <w:r>
        <w:t xml:space="preserve">Recognizing that anxiety affects both pets and owners, many clinics have integrated "fear-free" handling techniques and behavioral counseling into their standard services.</w:t>
      </w:r>
    </w:p>
    <w:bookmarkEnd w:id="28"/>
    <w:bookmarkStart w:id="29" w:name="community-impact-and-public-health"/>
    <w:p>
      <w:pPr>
        <w:pStyle w:val="Heading2"/>
      </w:pPr>
      <w:r>
        <w:t xml:space="preserve">5. Community Impact and Public Health</w:t>
      </w:r>
    </w:p>
    <w:p>
      <w:pPr>
        <w:pStyle w:val="FirstParagraph"/>
      </w:pPr>
      <w:r>
        <w:t xml:space="preserve">The role of the Veterinary professional in Houston extends beyond individual animal care; it is integral to community public health. Zoonotic diseases, such as rabies and leptospirosis (which can be contracted from contaminated water sources common in flood-prone areas of Houston), require vigilant monitoring. The Case Study emphasizes that effective collaboration between local government, animal control, and private Veterinary practices is essential for maintaining a healthy urban ecosystem.</w:t>
      </w:r>
    </w:p>
    <w:p>
      <w:pPr>
        <w:pStyle w:val="BodyText"/>
      </w:pPr>
      <w:r>
        <w:t xml:space="preserve">Furthermore, Veterinary clinics often serve as community hubs for education. Through seminars on heat safety during the long Texas summers and disaster preparedness for hurricane season, they play a pivotal role in educating the populace of Houston about responsible pet ownership.</w:t>
      </w:r>
    </w:p>
    <w:bookmarkEnd w:id="29"/>
    <w:bookmarkStart w:id="30" w:name="future-outlook"/>
    <w:p>
      <w:pPr>
        <w:pStyle w:val="Heading2"/>
      </w:pPr>
      <w:r>
        <w:t xml:space="preserve">6. Future Outlook</w:t>
      </w:r>
    </w:p>
    <w:p>
      <w:pPr>
        <w:pStyle w:val="FirstParagraph"/>
      </w:pPr>
      <w:r>
        <w:t xml:space="preserve">The future of Veterinary medicine in United States Houston looks promising yet demanding. As climate change alters precipitation patterns and temperatures, veterinary protocols will need to adapt continuously to new disease vectors. Additionally, the integration of artificial intelligence in diagnostic imaging and patient monitoring is expected to grow, allowing for faster and more accurate treatments.</w:t>
      </w:r>
    </w:p>
    <w:p>
      <w:pPr>
        <w:pStyle w:val="BodyText"/>
      </w:pPr>
      <w:r>
        <w:t xml:space="preserve">Investment in rural-urban fringe areas is also anticipated as the city continues its outward expansion. Ensuring that Veterinary services remain equitable across all boroughs of Houston will be a key focus for public health officials and private stakeholders alike.</w:t>
      </w:r>
    </w:p>
    <w:bookmarkEnd w:id="30"/>
    <w:bookmarkStart w:id="31" w:name="conclusion"/>
    <w:p>
      <w:pPr>
        <w:pStyle w:val="Heading2"/>
      </w:pPr>
      <w:r>
        <w:t xml:space="preserve">7. Conclusion</w:t>
      </w:r>
    </w:p>
    <w:p>
      <w:pPr>
        <w:pStyle w:val="FirstParagraph"/>
      </w:pPr>
      <w:r>
        <w:t xml:space="preserve">In conclusion, this Case Study illustrates that the practice of Veterinary medicine in United States Houston is a complex, vital industry that requires adaptability and specialized knowledge. The interplay between the harsh environmental factors of the Gulf Coast and the dense urban infrastructure creates a unique set of challenges for animal healthcare providers.</w:t>
      </w:r>
    </w:p>
    <w:p>
      <w:pPr>
        <w:pStyle w:val="BodyText"/>
      </w:pPr>
      <w:r>
        <w:t xml:space="preserve">However, through innovation, community engagement, and strategic operational planning, Veterinary professionals in Houston are not only meeting these challenges but elevating the standard of care. The commitment to excellence observed in this region serves as a model for other major metropolitan areas facing similar urban and environmental pressures. Ultimately, the health of the pets in Houston is directly linked to the resilience and professionalism of its Veterinary community.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Healthcare Excellence in United States Houston</dc:title>
  <dc:creator/>
  <dc:language>en</dc:language>
  <cp:keywords/>
  <dcterms:created xsi:type="dcterms:W3CDTF">2026-07-29T07:22:46Z</dcterms:created>
  <dcterms:modified xsi:type="dcterms:W3CDTF">2026-07-29T07:22:46Z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